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49BE8C4B" w:rsidR="007B168E" w:rsidRDefault="003F144F">
      <w:pPr>
        <w:widowControl w:val="0"/>
        <w:spacing w:line="240" w:lineRule="auto"/>
        <w:jc w:val="center"/>
        <w:rPr>
          <w:b/>
          <w:color w:val="0498A6"/>
          <w:sz w:val="26"/>
          <w:szCs w:val="26"/>
        </w:rPr>
      </w:pPr>
      <w:r>
        <w:rPr>
          <w:noProof/>
        </w:rPr>
        <mc:AlternateContent>
          <mc:Choice Requires="wps">
            <w:drawing>
              <wp:anchor distT="0" distB="0" distL="114300" distR="114300" simplePos="0" relativeHeight="251658240" behindDoc="0" locked="0" layoutInCell="1" hidden="0" allowOverlap="1" wp14:editId="6BAC951D">
                <wp:simplePos x="0" y="0"/>
                <wp:positionH relativeFrom="column">
                  <wp:posOffset>-100965</wp:posOffset>
                </wp:positionH>
                <wp:positionV relativeFrom="paragraph">
                  <wp:posOffset>111622</wp:posOffset>
                </wp:positionV>
                <wp:extent cx="2051685" cy="761365"/>
                <wp:effectExtent l="0" t="0" r="0" b="0"/>
                <wp:wrapNone/>
                <wp:docPr id="5" name="Rectangle 5"/>
                <wp:cNvGraphicFramePr/>
                <a:graphic xmlns:a="http://schemas.openxmlformats.org/drawingml/2006/main">
                  <a:graphicData uri="http://schemas.microsoft.com/office/word/2010/wordprocessingShape">
                    <wps:wsp>
                      <wps:cNvSpPr/>
                      <wps:spPr>
                        <a:xfrm>
                          <a:off x="0" y="0"/>
                          <a:ext cx="2051685" cy="761365"/>
                        </a:xfrm>
                        <a:prstGeom prst="rect">
                          <a:avLst/>
                        </a:prstGeom>
                        <a:solidFill>
                          <a:schemeClr val="lt1"/>
                        </a:solidFill>
                        <a:ln>
                          <a:noFill/>
                        </a:ln>
                      </wps:spPr>
                      <wps:txbx>
                        <w:txbxContent>
                          <w:p w14:paraId="4BE15D58" w14:textId="77777777" w:rsidR="007B168E" w:rsidRDefault="002F0840">
                            <w:pPr>
                              <w:spacing w:line="275" w:lineRule="auto"/>
                              <w:jc w:val="center"/>
                              <w:textDirection w:val="btLr"/>
                            </w:pPr>
                            <w:r>
                              <w:rPr>
                                <w:b/>
                                <w:color w:val="0498A6"/>
                              </w:rPr>
                              <w:t>Kennedy Baptist College</w:t>
                            </w:r>
                          </w:p>
                          <w:p w14:paraId="1FC6C4A6" w14:textId="77777777" w:rsidR="007B168E" w:rsidRDefault="002F0840">
                            <w:pPr>
                              <w:spacing w:line="275" w:lineRule="auto"/>
                              <w:textDirection w:val="btLr"/>
                            </w:pPr>
                            <w:r>
                              <w:rPr>
                                <w:b/>
                                <w:color w:val="0498A6"/>
                              </w:rPr>
                              <w:t xml:space="preserve">   Farrington Rd, Murdoch</w:t>
                            </w:r>
                          </w:p>
                          <w:p w14:paraId="2772D951" w14:textId="77777777" w:rsidR="007B168E" w:rsidRDefault="002F0840">
                            <w:pPr>
                              <w:spacing w:line="275" w:lineRule="auto"/>
                              <w:jc w:val="center"/>
                              <w:textDirection w:val="btLr"/>
                            </w:pPr>
                            <w:r>
                              <w:rPr>
                                <w:b/>
                                <w:color w:val="0498A6"/>
                              </w:rPr>
                              <w:t>8 – 9 October 2021</w:t>
                            </w:r>
                          </w:p>
                          <w:p w14:paraId="7C07B710" w14:textId="77777777" w:rsidR="007B168E" w:rsidRDefault="007B168E">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id="Rectangle 5" o:spid="_x0000_s1026" style="position:absolute;left:0;text-align:left;margin-left:-7.95pt;margin-top:8.8pt;width:161.55pt;height:5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" fillcolor="white [3201]" stroked="f">
                <v:textbox inset="2.53958mm,1.2694mm,2.53958mm,1.2694mm">
                  <w:txbxContent>
                    <w:p w14:paraId="4BE15D58" w14:textId="77777777" w:rsidR="007B168E" w:rsidRDefault="002F0840">
                      <w:pPr>
                        <w:spacing w:line="275" w:lineRule="auto"/>
                        <w:jc w:val="center"/>
                        <w:textDirection w:val="btLr"/>
                      </w:pPr>
                      <w:r>
                        <w:rPr>
                          <w:b/>
                          <w:color w:val="0498A6"/>
                        </w:rPr>
                        <w:t>Kennedy Baptist College</w:t>
                      </w:r>
                    </w:p>
                    <w:p w14:paraId="1FC6C4A6" w14:textId="77777777" w:rsidR="007B168E" w:rsidRDefault="002F0840">
                      <w:pPr>
                        <w:spacing w:line="275" w:lineRule="auto"/>
                        <w:textDirection w:val="btLr"/>
                      </w:pPr>
                      <w:r>
                        <w:rPr>
                          <w:b/>
                          <w:color w:val="0498A6"/>
                        </w:rPr>
                        <w:t xml:space="preserve">   Farrington Rd, Murdoch</w:t>
                      </w:r>
                    </w:p>
                    <w:p w14:paraId="2772D951" w14:textId="77777777" w:rsidR="007B168E" w:rsidRDefault="002F0840">
                      <w:pPr>
                        <w:spacing w:line="275" w:lineRule="auto"/>
                        <w:jc w:val="center"/>
                        <w:textDirection w:val="btLr"/>
                      </w:pPr>
                      <w:r>
                        <w:rPr>
                          <w:b/>
                          <w:color w:val="0498A6"/>
                        </w:rPr>
                        <w:t>8 – 9 October 2021</w:t>
                      </w:r>
                    </w:p>
                    <w:p w14:paraId="7C07B710" w14:textId="77777777" w:rsidR="007B168E" w:rsidRDefault="007B168E">
                      <w:pPr>
                        <w:spacing w:line="275" w:lineRule="auto"/>
                        <w:textDirection w:val="btLr"/>
                      </w:pPr>
                    </w:p>
                  </w:txbxContent>
                </v:textbox>
              </v:rect>
            </w:pict>
          </mc:Fallback>
        </mc:AlternateContent>
      </w:r>
      <w:r>
        <w:rPr>
          <w:noProof/>
        </w:rPr>
        <w:drawing>
          <wp:anchor distT="0" distB="0" distL="114300" distR="114300" simplePos="0" relativeHeight="251659264" behindDoc="0" locked="0" layoutInCell="1" hidden="0" allowOverlap="1" wp14:editId="20FC0524">
            <wp:simplePos x="0" y="0"/>
            <wp:positionH relativeFrom="column">
              <wp:posOffset>3200400</wp:posOffset>
            </wp:positionH>
            <wp:positionV relativeFrom="paragraph">
              <wp:posOffset>-49143</wp:posOffset>
            </wp:positionV>
            <wp:extent cx="3458673" cy="1077843"/>
            <wp:effectExtent l="0" t="0" r="0" b="1905"/>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3497041" cy="1089800"/>
                    </a:xfrm>
                    <a:prstGeom prst="rect">
                      <a:avLst/>
                    </a:prstGeom>
                    <a:ln/>
                  </pic:spPr>
                </pic:pic>
              </a:graphicData>
            </a:graphic>
            <wp14:sizeRelH relativeFrom="margin">
              <wp14:pctWidth>0</wp14:pctWidth>
            </wp14:sizeRelH>
            <wp14:sizeRelV relativeFrom="margin">
              <wp14:pctHeight>0</wp14:pctHeight>
            </wp14:sizeRelV>
          </wp:anchor>
        </w:drawing>
      </w:r>
    </w:p>
    <w:p w14:paraId="00000002" w14:textId="77777777" w:rsidR="007B168E" w:rsidRDefault="007B168E">
      <w:pPr>
        <w:widowControl w:val="0"/>
        <w:spacing w:line="240" w:lineRule="auto"/>
        <w:jc w:val="center"/>
        <w:rPr>
          <w:b/>
          <w:color w:val="0498A6"/>
          <w:sz w:val="40"/>
          <w:szCs w:val="40"/>
        </w:rPr>
      </w:pPr>
    </w:p>
    <w:p w14:paraId="00000003" w14:textId="77777777" w:rsidR="007B168E" w:rsidRDefault="002F0840">
      <w:pPr>
        <w:widowControl w:val="0"/>
        <w:spacing w:line="240" w:lineRule="auto"/>
        <w:jc w:val="center"/>
        <w:rPr>
          <w:b/>
          <w:color w:val="0498A6"/>
          <w:sz w:val="40"/>
          <w:szCs w:val="40"/>
        </w:rPr>
      </w:pPr>
      <w:r>
        <w:rPr>
          <w:b/>
          <w:color w:val="0498A6"/>
          <w:sz w:val="40"/>
          <w:szCs w:val="40"/>
        </w:rPr>
        <w:t xml:space="preserve">     </w:t>
      </w:r>
    </w:p>
    <w:p w14:paraId="0488F4C5" w14:textId="4FEF62CA" w:rsidR="003F144F" w:rsidRDefault="003F144F">
      <w:pPr>
        <w:widowControl w:val="0"/>
        <w:jc w:val="center"/>
        <w:rPr>
          <w:b/>
          <w:color w:val="0498A6"/>
          <w:sz w:val="32"/>
          <w:szCs w:val="32"/>
        </w:rPr>
      </w:pPr>
    </w:p>
    <w:p w14:paraId="2DADD2A0" w14:textId="77777777" w:rsidR="005816DF" w:rsidRPr="005816DF" w:rsidRDefault="005816DF">
      <w:pPr>
        <w:widowControl w:val="0"/>
        <w:jc w:val="center"/>
        <w:rPr>
          <w:b/>
          <w:color w:val="0498A6"/>
          <w:sz w:val="28"/>
          <w:szCs w:val="28"/>
        </w:rPr>
      </w:pPr>
    </w:p>
    <w:p w14:paraId="00000004" w14:textId="4AF06CC1" w:rsidR="007B168E" w:rsidRPr="00247D5E" w:rsidRDefault="002F0840">
      <w:pPr>
        <w:widowControl w:val="0"/>
        <w:jc w:val="center"/>
        <w:rPr>
          <w:b/>
          <w:color w:val="0498A6"/>
          <w:sz w:val="36"/>
          <w:szCs w:val="36"/>
        </w:rPr>
      </w:pPr>
      <w:r w:rsidRPr="00247D5E">
        <w:rPr>
          <w:b/>
          <w:color w:val="0498A6"/>
          <w:sz w:val="36"/>
          <w:szCs w:val="36"/>
        </w:rPr>
        <w:t>School Library Conference (WA) 2021</w:t>
      </w:r>
    </w:p>
    <w:p w14:paraId="00000005" w14:textId="77777777" w:rsidR="007B168E" w:rsidRDefault="007B168E">
      <w:pPr>
        <w:widowControl w:val="0"/>
        <w:jc w:val="center"/>
        <w:rPr>
          <w:b/>
          <w:color w:val="0498A6"/>
          <w:sz w:val="13"/>
          <w:szCs w:val="13"/>
        </w:rPr>
      </w:pPr>
    </w:p>
    <w:p w14:paraId="00000006" w14:textId="7E4293C0" w:rsidR="007B168E" w:rsidRPr="00247D5E" w:rsidRDefault="008632BE">
      <w:pPr>
        <w:widowControl w:val="0"/>
        <w:jc w:val="center"/>
        <w:rPr>
          <w:b/>
          <w:color w:val="0498A6"/>
          <w:sz w:val="36"/>
          <w:szCs w:val="36"/>
        </w:rPr>
      </w:pPr>
      <w:r w:rsidRPr="00247D5E">
        <w:rPr>
          <w:b/>
          <w:color w:val="0498A6"/>
          <w:sz w:val="36"/>
          <w:szCs w:val="36"/>
        </w:rPr>
        <w:t>Expressions of Interest – Breakout Session Presenter</w:t>
      </w:r>
    </w:p>
    <w:p w14:paraId="1AF4E921" w14:textId="77777777" w:rsidR="008632BE" w:rsidRDefault="008632BE" w:rsidP="008632BE">
      <w:pPr>
        <w:spacing w:after="160" w:line="240" w:lineRule="auto"/>
        <w:jc w:val="both"/>
        <w:rPr>
          <w:rFonts w:ascii="Calibri" w:eastAsia="Times New Roman" w:hAnsi="Calibri" w:cs="Calibri"/>
          <w:color w:val="000000"/>
          <w:lang w:val="en-AU"/>
        </w:rPr>
      </w:pPr>
    </w:p>
    <w:p w14:paraId="08D30281" w14:textId="00D8DF23" w:rsidR="008632BE" w:rsidRPr="008632BE" w:rsidRDefault="008632BE" w:rsidP="008632BE">
      <w:pPr>
        <w:spacing w:after="160" w:line="240" w:lineRule="auto"/>
        <w:jc w:val="both"/>
        <w:rPr>
          <w:rFonts w:asciiTheme="majorHAnsi" w:eastAsia="Times New Roman" w:hAnsiTheme="majorHAnsi" w:cstheme="majorHAnsi"/>
          <w:color w:val="000000"/>
          <w:sz w:val="24"/>
          <w:szCs w:val="24"/>
          <w:lang w:val="en-AU"/>
        </w:rPr>
      </w:pPr>
      <w:r w:rsidRPr="008632BE">
        <w:rPr>
          <w:rFonts w:asciiTheme="majorHAnsi" w:eastAsia="Times New Roman" w:hAnsiTheme="majorHAnsi" w:cstheme="majorHAnsi"/>
          <w:color w:val="000000"/>
          <w:sz w:val="24"/>
          <w:szCs w:val="24"/>
          <w:lang w:val="en-AU"/>
        </w:rPr>
        <w:t>Expressions of interest to run breakout sessions for this collaborative professional development day on Saturday 9 October 2021 are now open. Our conference theme is “The Full Story.”</w:t>
      </w:r>
    </w:p>
    <w:p w14:paraId="69026D12" w14:textId="77777777" w:rsidR="008632BE" w:rsidRPr="008632BE" w:rsidRDefault="008632BE" w:rsidP="008632BE">
      <w:pPr>
        <w:spacing w:line="240" w:lineRule="auto"/>
        <w:jc w:val="both"/>
        <w:rPr>
          <w:rFonts w:asciiTheme="majorHAnsi" w:eastAsia="Times New Roman" w:hAnsiTheme="majorHAnsi" w:cstheme="majorHAnsi"/>
          <w:color w:val="000000"/>
          <w:sz w:val="24"/>
          <w:szCs w:val="24"/>
          <w:lang w:val="en-AU"/>
        </w:rPr>
      </w:pPr>
      <w:r w:rsidRPr="008632BE">
        <w:rPr>
          <w:rFonts w:asciiTheme="majorHAnsi" w:eastAsia="Times New Roman" w:hAnsiTheme="majorHAnsi" w:cstheme="majorHAnsi"/>
          <w:color w:val="000000"/>
          <w:sz w:val="24"/>
          <w:szCs w:val="24"/>
          <w:lang w:val="en-AU"/>
        </w:rPr>
        <w:t>The breakout session presentations should reflect the conference theme, however, any school library related topics that would be of interest to a diverse audience, would also be considered.</w:t>
      </w:r>
    </w:p>
    <w:p w14:paraId="1D1F424E" w14:textId="7422C069" w:rsidR="008632BE" w:rsidRDefault="008632BE" w:rsidP="008632BE">
      <w:pPr>
        <w:spacing w:line="240" w:lineRule="auto"/>
        <w:rPr>
          <w:rFonts w:asciiTheme="majorHAnsi" w:eastAsia="Times New Roman" w:hAnsiTheme="majorHAnsi" w:cstheme="majorHAnsi"/>
          <w:color w:val="000000"/>
          <w:sz w:val="32"/>
          <w:szCs w:val="32"/>
          <w:lang w:val="en-AU"/>
        </w:rPr>
      </w:pPr>
    </w:p>
    <w:p w14:paraId="743C8124" w14:textId="17DDD90D" w:rsidR="00247D5E" w:rsidRPr="00247D5E" w:rsidRDefault="00247D5E" w:rsidP="008632BE">
      <w:pPr>
        <w:spacing w:line="240" w:lineRule="auto"/>
        <w:rPr>
          <w:rFonts w:asciiTheme="majorHAnsi" w:eastAsia="Times New Roman" w:hAnsiTheme="majorHAnsi" w:cstheme="majorHAnsi"/>
          <w:color w:val="000000"/>
          <w:sz w:val="24"/>
          <w:szCs w:val="24"/>
          <w:lang w:val="en-AU"/>
        </w:rPr>
      </w:pPr>
      <w:r w:rsidRPr="00247D5E">
        <w:rPr>
          <w:rFonts w:asciiTheme="majorHAnsi" w:eastAsia="Times New Roman" w:hAnsiTheme="majorHAnsi" w:cstheme="majorHAnsi"/>
          <w:color w:val="000000"/>
          <w:sz w:val="24"/>
          <w:szCs w:val="24"/>
          <w:lang w:val="en-AU"/>
        </w:rPr>
        <w:t xml:space="preserve">Complete this </w:t>
      </w:r>
      <w:hyperlink r:id="rId9" w:history="1">
        <w:r w:rsidRPr="00247D5E">
          <w:rPr>
            <w:rStyle w:val="Hyperlink"/>
            <w:rFonts w:asciiTheme="majorHAnsi" w:eastAsia="Times New Roman" w:hAnsiTheme="majorHAnsi" w:cstheme="majorHAnsi"/>
            <w:color w:val="0498A6"/>
            <w:sz w:val="24"/>
            <w:szCs w:val="24"/>
            <w:lang w:val="en-AU"/>
          </w:rPr>
          <w:t>expression of interest form</w:t>
        </w:r>
      </w:hyperlink>
      <w:r w:rsidRPr="00247D5E">
        <w:rPr>
          <w:rFonts w:asciiTheme="majorHAnsi" w:eastAsia="Times New Roman" w:hAnsiTheme="majorHAnsi" w:cstheme="majorHAnsi"/>
          <w:color w:val="000000"/>
          <w:sz w:val="24"/>
          <w:szCs w:val="24"/>
          <w:lang w:val="en-AU"/>
        </w:rPr>
        <w:t xml:space="preserve"> by COB </w:t>
      </w:r>
      <w:r w:rsidRPr="00247D5E">
        <w:rPr>
          <w:rFonts w:asciiTheme="majorHAnsi" w:eastAsia="Times New Roman" w:hAnsiTheme="majorHAnsi" w:cstheme="majorHAnsi"/>
          <w:b/>
          <w:bCs/>
          <w:color w:val="000000"/>
          <w:sz w:val="24"/>
          <w:szCs w:val="24"/>
          <w:lang w:val="en-AU"/>
        </w:rPr>
        <w:t>Friday 23</w:t>
      </w:r>
      <w:r w:rsidRPr="00247D5E">
        <w:rPr>
          <w:rFonts w:asciiTheme="majorHAnsi" w:eastAsia="Times New Roman" w:hAnsiTheme="majorHAnsi" w:cstheme="majorHAnsi"/>
          <w:b/>
          <w:bCs/>
          <w:color w:val="000000"/>
          <w:sz w:val="24"/>
          <w:szCs w:val="24"/>
          <w:vertAlign w:val="superscript"/>
          <w:lang w:val="en-AU"/>
        </w:rPr>
        <w:t>rd</w:t>
      </w:r>
      <w:r w:rsidRPr="00247D5E">
        <w:rPr>
          <w:rFonts w:asciiTheme="majorHAnsi" w:eastAsia="Times New Roman" w:hAnsiTheme="majorHAnsi" w:cstheme="majorHAnsi"/>
          <w:b/>
          <w:bCs/>
          <w:color w:val="000000"/>
          <w:sz w:val="24"/>
          <w:szCs w:val="24"/>
          <w:lang w:val="en-AU"/>
        </w:rPr>
        <w:t xml:space="preserve"> July, 2021</w:t>
      </w:r>
      <w:r w:rsidRPr="00247D5E">
        <w:rPr>
          <w:rFonts w:asciiTheme="majorHAnsi" w:eastAsia="Times New Roman" w:hAnsiTheme="majorHAnsi" w:cstheme="majorHAnsi"/>
          <w:color w:val="000000"/>
          <w:sz w:val="24"/>
          <w:szCs w:val="24"/>
          <w:lang w:val="en-AU"/>
        </w:rPr>
        <w:t>.</w:t>
      </w:r>
    </w:p>
    <w:p w14:paraId="406C2CD5" w14:textId="77777777" w:rsidR="008632BE" w:rsidRPr="008632BE" w:rsidRDefault="008632BE" w:rsidP="008632BE">
      <w:pPr>
        <w:spacing w:line="240" w:lineRule="auto"/>
        <w:rPr>
          <w:rFonts w:asciiTheme="majorHAnsi" w:eastAsia="Times New Roman" w:hAnsiTheme="majorHAnsi" w:cstheme="majorHAnsi"/>
          <w:color w:val="000000"/>
          <w:sz w:val="32"/>
          <w:szCs w:val="32"/>
          <w:lang w:val="en-AU"/>
        </w:rPr>
      </w:pPr>
    </w:p>
    <w:p w14:paraId="1100ACC4" w14:textId="77777777" w:rsidR="008632BE" w:rsidRPr="008632BE" w:rsidRDefault="008632BE" w:rsidP="008632BE">
      <w:pPr>
        <w:spacing w:line="240" w:lineRule="auto"/>
        <w:jc w:val="both"/>
        <w:rPr>
          <w:rFonts w:asciiTheme="majorHAnsi" w:eastAsia="Times New Roman" w:hAnsiTheme="majorHAnsi" w:cstheme="majorHAnsi"/>
          <w:color w:val="000000"/>
          <w:sz w:val="24"/>
          <w:szCs w:val="24"/>
          <w:lang w:val="en-AU"/>
        </w:rPr>
      </w:pPr>
      <w:r w:rsidRPr="008632BE">
        <w:rPr>
          <w:rFonts w:asciiTheme="majorHAnsi" w:eastAsia="Times New Roman" w:hAnsiTheme="majorHAnsi" w:cstheme="majorHAnsi"/>
          <w:color w:val="000000"/>
          <w:sz w:val="24"/>
          <w:szCs w:val="24"/>
          <w:lang w:val="en-AU"/>
        </w:rPr>
        <w:t>Speakers should be aware of the following:</w:t>
      </w:r>
    </w:p>
    <w:p w14:paraId="61F09652" w14:textId="090A4EB2" w:rsidR="008632BE" w:rsidRPr="008632BE" w:rsidRDefault="008632BE" w:rsidP="008632BE">
      <w:pPr>
        <w:spacing w:line="240" w:lineRule="auto"/>
        <w:rPr>
          <w:rFonts w:asciiTheme="majorHAnsi" w:eastAsia="Times New Roman" w:hAnsiTheme="majorHAnsi" w:cstheme="majorHAnsi"/>
          <w:color w:val="000000"/>
          <w:sz w:val="24"/>
          <w:szCs w:val="24"/>
          <w:lang w:val="en-AU"/>
        </w:rPr>
      </w:pPr>
    </w:p>
    <w:p w14:paraId="65C3ADB1" w14:textId="77777777" w:rsidR="008632BE" w:rsidRPr="008632BE" w:rsidRDefault="008632BE" w:rsidP="008632BE">
      <w:pPr>
        <w:numPr>
          <w:ilvl w:val="0"/>
          <w:numId w:val="5"/>
        </w:numPr>
        <w:spacing w:line="240" w:lineRule="auto"/>
        <w:textAlignment w:val="baseline"/>
        <w:rPr>
          <w:rFonts w:asciiTheme="majorHAnsi" w:eastAsia="Times New Roman" w:hAnsiTheme="majorHAnsi" w:cstheme="majorHAnsi"/>
          <w:color w:val="000000"/>
          <w:sz w:val="24"/>
          <w:szCs w:val="24"/>
          <w:lang w:val="en-AU"/>
        </w:rPr>
      </w:pPr>
      <w:r w:rsidRPr="008632BE">
        <w:rPr>
          <w:rFonts w:asciiTheme="majorHAnsi" w:eastAsia="Times New Roman" w:hAnsiTheme="majorHAnsi" w:cstheme="majorHAnsi"/>
          <w:color w:val="000000"/>
          <w:sz w:val="24"/>
          <w:szCs w:val="24"/>
          <w:lang w:val="en-AU"/>
        </w:rPr>
        <w:t>Breakout session presentations are 30 mins duration plus 10 mins extra time allocated for Q&amp;A</w:t>
      </w:r>
    </w:p>
    <w:p w14:paraId="1EEB3A57" w14:textId="77777777" w:rsidR="008632BE" w:rsidRPr="008632BE" w:rsidRDefault="008632BE" w:rsidP="008632BE">
      <w:pPr>
        <w:numPr>
          <w:ilvl w:val="0"/>
          <w:numId w:val="5"/>
        </w:numPr>
        <w:spacing w:line="240" w:lineRule="auto"/>
        <w:textAlignment w:val="baseline"/>
        <w:rPr>
          <w:rFonts w:asciiTheme="majorHAnsi" w:eastAsia="Times New Roman" w:hAnsiTheme="majorHAnsi" w:cstheme="majorHAnsi"/>
          <w:color w:val="000000"/>
          <w:sz w:val="24"/>
          <w:szCs w:val="24"/>
          <w:lang w:val="en-AU"/>
        </w:rPr>
      </w:pPr>
      <w:r w:rsidRPr="008632BE">
        <w:rPr>
          <w:rFonts w:asciiTheme="majorHAnsi" w:eastAsia="Times New Roman" w:hAnsiTheme="majorHAnsi" w:cstheme="majorHAnsi"/>
          <w:color w:val="000000"/>
          <w:sz w:val="24"/>
          <w:szCs w:val="24"/>
          <w:lang w:val="en-AU"/>
        </w:rPr>
        <w:t>One paragraph abstract should include relevant information that gives an overview of the topic</w:t>
      </w:r>
    </w:p>
    <w:p w14:paraId="4129E9AE" w14:textId="77777777" w:rsidR="008632BE" w:rsidRPr="008632BE" w:rsidRDefault="008632BE" w:rsidP="008632BE">
      <w:pPr>
        <w:numPr>
          <w:ilvl w:val="0"/>
          <w:numId w:val="5"/>
        </w:numPr>
        <w:spacing w:line="240" w:lineRule="auto"/>
        <w:textAlignment w:val="baseline"/>
        <w:rPr>
          <w:rFonts w:asciiTheme="majorHAnsi" w:eastAsia="Times New Roman" w:hAnsiTheme="majorHAnsi" w:cstheme="majorHAnsi"/>
          <w:color w:val="000000"/>
          <w:sz w:val="24"/>
          <w:szCs w:val="24"/>
          <w:lang w:val="en-AU"/>
        </w:rPr>
      </w:pPr>
      <w:r w:rsidRPr="008632BE">
        <w:rPr>
          <w:rFonts w:asciiTheme="majorHAnsi" w:eastAsia="Times New Roman" w:hAnsiTheme="majorHAnsi" w:cstheme="majorHAnsi"/>
          <w:color w:val="000000"/>
          <w:sz w:val="24"/>
          <w:szCs w:val="24"/>
          <w:lang w:val="en-AU"/>
        </w:rPr>
        <w:t>Rooms will have a screen and data projector; you will need to provide a laptop. Any other AV requirements need to be advised</w:t>
      </w:r>
    </w:p>
    <w:p w14:paraId="7FF69C63" w14:textId="77777777" w:rsidR="008632BE" w:rsidRPr="008632BE" w:rsidRDefault="008632BE" w:rsidP="008632BE">
      <w:pPr>
        <w:numPr>
          <w:ilvl w:val="0"/>
          <w:numId w:val="5"/>
        </w:numPr>
        <w:spacing w:line="240" w:lineRule="auto"/>
        <w:textAlignment w:val="baseline"/>
        <w:rPr>
          <w:rFonts w:asciiTheme="majorHAnsi" w:eastAsia="Times New Roman" w:hAnsiTheme="majorHAnsi" w:cstheme="majorHAnsi"/>
          <w:color w:val="000000"/>
          <w:sz w:val="24"/>
          <w:szCs w:val="24"/>
          <w:lang w:val="en-AU"/>
        </w:rPr>
      </w:pPr>
      <w:r w:rsidRPr="008632BE">
        <w:rPr>
          <w:rFonts w:asciiTheme="majorHAnsi" w:eastAsia="Times New Roman" w:hAnsiTheme="majorHAnsi" w:cstheme="majorHAnsi"/>
          <w:color w:val="000000"/>
          <w:sz w:val="24"/>
          <w:szCs w:val="24"/>
          <w:lang w:val="en-AU"/>
        </w:rPr>
        <w:t xml:space="preserve">Speakers who are successful in their submissions will be given </w:t>
      </w:r>
      <w:r w:rsidRPr="008632BE">
        <w:rPr>
          <w:rFonts w:asciiTheme="majorHAnsi" w:eastAsia="Times New Roman" w:hAnsiTheme="majorHAnsi" w:cstheme="majorHAnsi"/>
          <w:b/>
          <w:bCs/>
          <w:color w:val="000000"/>
          <w:sz w:val="24"/>
          <w:szCs w:val="24"/>
          <w:lang w:val="en-AU"/>
        </w:rPr>
        <w:t>half-price registration</w:t>
      </w:r>
      <w:r w:rsidRPr="008632BE">
        <w:rPr>
          <w:rFonts w:asciiTheme="majorHAnsi" w:eastAsia="Times New Roman" w:hAnsiTheme="majorHAnsi" w:cstheme="majorHAnsi"/>
          <w:color w:val="000000"/>
          <w:sz w:val="24"/>
          <w:szCs w:val="24"/>
          <w:lang w:val="en-AU"/>
        </w:rPr>
        <w:t xml:space="preserve"> to the conference</w:t>
      </w:r>
    </w:p>
    <w:p w14:paraId="32DA7C8C" w14:textId="77777777" w:rsidR="008632BE" w:rsidRPr="008632BE" w:rsidRDefault="008632BE" w:rsidP="008632BE">
      <w:pPr>
        <w:numPr>
          <w:ilvl w:val="0"/>
          <w:numId w:val="5"/>
        </w:numPr>
        <w:spacing w:line="240" w:lineRule="auto"/>
        <w:textAlignment w:val="baseline"/>
        <w:rPr>
          <w:rFonts w:asciiTheme="majorHAnsi" w:eastAsia="Times New Roman" w:hAnsiTheme="majorHAnsi" w:cstheme="majorHAnsi"/>
          <w:color w:val="000000"/>
          <w:sz w:val="24"/>
          <w:szCs w:val="24"/>
          <w:lang w:val="en-AU"/>
        </w:rPr>
      </w:pPr>
      <w:r w:rsidRPr="008632BE">
        <w:rPr>
          <w:rFonts w:asciiTheme="majorHAnsi" w:eastAsia="Times New Roman" w:hAnsiTheme="majorHAnsi" w:cstheme="majorHAnsi"/>
          <w:color w:val="000000"/>
          <w:sz w:val="24"/>
          <w:szCs w:val="24"/>
          <w:lang w:val="en-AU"/>
        </w:rPr>
        <w:t>All submissions will be reviewed by the Conference Organising Committee and decisions will be communicated by Monday 16 August 2021</w:t>
      </w:r>
    </w:p>
    <w:p w14:paraId="02E8E6FF" w14:textId="77777777" w:rsidR="008632BE" w:rsidRPr="008632BE" w:rsidRDefault="008632BE" w:rsidP="008632BE">
      <w:pPr>
        <w:numPr>
          <w:ilvl w:val="0"/>
          <w:numId w:val="5"/>
        </w:numPr>
        <w:spacing w:after="160" w:line="240" w:lineRule="auto"/>
        <w:textAlignment w:val="baseline"/>
        <w:rPr>
          <w:rFonts w:asciiTheme="majorHAnsi" w:eastAsia="Times New Roman" w:hAnsiTheme="majorHAnsi" w:cstheme="majorHAnsi"/>
          <w:color w:val="000000"/>
          <w:sz w:val="24"/>
          <w:szCs w:val="24"/>
          <w:lang w:val="en-AU"/>
        </w:rPr>
      </w:pPr>
      <w:r w:rsidRPr="008632BE">
        <w:rPr>
          <w:rFonts w:asciiTheme="majorHAnsi" w:eastAsia="Times New Roman" w:hAnsiTheme="majorHAnsi" w:cstheme="majorHAnsi"/>
          <w:color w:val="000000"/>
          <w:sz w:val="24"/>
          <w:szCs w:val="24"/>
          <w:lang w:val="en-AU"/>
        </w:rPr>
        <w:t>Non-members of WASLA &amp; AISWA Libraries are welcome to submit an EOI.</w:t>
      </w:r>
    </w:p>
    <w:p w14:paraId="3758D43C" w14:textId="77777777" w:rsidR="008632BE" w:rsidRPr="008632BE" w:rsidRDefault="008632BE">
      <w:pPr>
        <w:spacing w:before="240" w:after="240"/>
        <w:ind w:left="1440" w:firstLine="720"/>
        <w:rPr>
          <w:rFonts w:ascii="Calibri" w:eastAsia="Calibri" w:hAnsi="Calibri" w:cs="Calibri"/>
          <w:b/>
          <w:color w:val="0498A6"/>
        </w:rPr>
      </w:pPr>
    </w:p>
    <w:p w14:paraId="00000011" w14:textId="2001806C" w:rsidR="007B168E" w:rsidRPr="00247D5E" w:rsidRDefault="00247D5E">
      <w:pPr>
        <w:spacing w:before="240" w:after="240"/>
        <w:ind w:left="1440" w:firstLine="720"/>
        <w:rPr>
          <w:rFonts w:ascii="Calibri" w:eastAsia="Calibri" w:hAnsi="Calibri" w:cs="Calibri"/>
          <w:b/>
          <w:i/>
          <w:color w:val="0498A6"/>
          <w:sz w:val="36"/>
          <w:szCs w:val="36"/>
        </w:rPr>
      </w:pPr>
      <w:r w:rsidRPr="00247D5E">
        <w:rPr>
          <w:noProof/>
          <w:sz w:val="36"/>
          <w:szCs w:val="36"/>
        </w:rPr>
        <w:drawing>
          <wp:anchor distT="114300" distB="114300" distL="114300" distR="114300" simplePos="0" relativeHeight="251660288" behindDoc="0" locked="0" layoutInCell="1" hidden="0" allowOverlap="1" wp14:editId="4F6840DB">
            <wp:simplePos x="0" y="0"/>
            <wp:positionH relativeFrom="column">
              <wp:posOffset>-99309</wp:posOffset>
            </wp:positionH>
            <wp:positionV relativeFrom="paragraph">
              <wp:posOffset>375616</wp:posOffset>
            </wp:positionV>
            <wp:extent cx="1330960" cy="1229360"/>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330960" cy="1229360"/>
                    </a:xfrm>
                    <a:prstGeom prst="rect">
                      <a:avLst/>
                    </a:prstGeom>
                    <a:ln/>
                  </pic:spPr>
                </pic:pic>
              </a:graphicData>
            </a:graphic>
          </wp:anchor>
        </w:drawing>
      </w:r>
      <w:r w:rsidR="002F0840" w:rsidRPr="00247D5E">
        <w:rPr>
          <w:rFonts w:ascii="Calibri" w:eastAsia="Calibri" w:hAnsi="Calibri" w:cs="Calibri"/>
          <w:b/>
          <w:color w:val="0498A6"/>
          <w:sz w:val="36"/>
          <w:szCs w:val="36"/>
        </w:rPr>
        <w:t xml:space="preserve">About our theme </w:t>
      </w:r>
      <w:r w:rsidR="002F0840" w:rsidRPr="00247D5E">
        <w:rPr>
          <w:rFonts w:ascii="Calibri" w:eastAsia="Calibri" w:hAnsi="Calibri" w:cs="Calibri"/>
          <w:b/>
          <w:i/>
          <w:color w:val="0498A6"/>
          <w:sz w:val="36"/>
          <w:szCs w:val="36"/>
        </w:rPr>
        <w:t>The Full Story</w:t>
      </w:r>
    </w:p>
    <w:p w14:paraId="0EA21907" w14:textId="2E18ED8B" w:rsidR="008632BE" w:rsidRPr="00247D5E" w:rsidRDefault="002F0840" w:rsidP="003F144F">
      <w:pPr>
        <w:spacing w:before="240" w:after="240"/>
        <w:ind w:left="2160"/>
        <w:rPr>
          <w:rFonts w:ascii="Calibri" w:eastAsia="Calibri" w:hAnsi="Calibri" w:cs="Calibri"/>
          <w:i/>
          <w:color w:val="292318"/>
          <w:sz w:val="24"/>
          <w:szCs w:val="24"/>
        </w:rPr>
      </w:pPr>
      <w:r w:rsidRPr="00247D5E">
        <w:rPr>
          <w:rFonts w:ascii="Calibri" w:eastAsia="Calibri" w:hAnsi="Calibri" w:cs="Calibri"/>
          <w:i/>
          <w:color w:val="292318"/>
          <w:sz w:val="24"/>
          <w:szCs w:val="24"/>
        </w:rPr>
        <w:t xml:space="preserve">School libraries provide a healthy, safe atmosphere where diversity and individuality are respected and celebrated. Within the scope of our school’s values, we strive to tell "The Full Story," representing the diversity of our students, teachers, cultures, and ideas. We tell this story in our resources, policies and programmes. Our collections and our services give our communities self-determination, allowing them to engage and unleash their full potential. This is inclusivity; this is </w:t>
      </w:r>
      <w:r w:rsidRPr="00247D5E">
        <w:rPr>
          <w:rFonts w:ascii="Calibri" w:eastAsia="Calibri" w:hAnsi="Calibri" w:cs="Calibri"/>
          <w:b/>
          <w:i/>
          <w:color w:val="0498A6"/>
          <w:sz w:val="24"/>
          <w:szCs w:val="24"/>
        </w:rPr>
        <w:t>The Full Story</w:t>
      </w:r>
      <w:r w:rsidRPr="00247D5E">
        <w:rPr>
          <w:rFonts w:ascii="Calibri" w:eastAsia="Calibri" w:hAnsi="Calibri" w:cs="Calibri"/>
          <w:i/>
          <w:color w:val="292318"/>
          <w:sz w:val="24"/>
          <w:szCs w:val="24"/>
        </w:rPr>
        <w:t>.</w:t>
      </w:r>
    </w:p>
    <w:p w14:paraId="77398150" w14:textId="77777777" w:rsidR="00247D5E" w:rsidRDefault="00247D5E" w:rsidP="005816DF">
      <w:pPr>
        <w:ind w:right="-360"/>
        <w:rPr>
          <w:b/>
          <w:color w:val="0498A6"/>
          <w:sz w:val="24"/>
          <w:szCs w:val="24"/>
        </w:rPr>
      </w:pPr>
    </w:p>
    <w:p w14:paraId="2AB720B9" w14:textId="6AA6B7A7" w:rsidR="00247D5E" w:rsidRPr="00247D5E" w:rsidRDefault="00247D5E" w:rsidP="00247D5E">
      <w:pPr>
        <w:ind w:right="-360"/>
        <w:rPr>
          <w:rFonts w:asciiTheme="majorHAnsi" w:hAnsiTheme="majorHAnsi" w:cstheme="majorHAnsi"/>
          <w:b/>
          <w:color w:val="000000" w:themeColor="text1"/>
          <w:sz w:val="24"/>
          <w:szCs w:val="24"/>
        </w:rPr>
      </w:pPr>
      <w:r w:rsidRPr="00247D5E">
        <w:rPr>
          <w:rFonts w:asciiTheme="majorHAnsi" w:hAnsiTheme="majorHAnsi" w:cstheme="majorHAnsi"/>
          <w:bCs/>
          <w:color w:val="000000" w:themeColor="text1"/>
          <w:sz w:val="24"/>
          <w:szCs w:val="24"/>
        </w:rPr>
        <w:t>Email</w:t>
      </w:r>
      <w:r w:rsidRPr="00247D5E">
        <w:rPr>
          <w:rFonts w:asciiTheme="majorHAnsi" w:hAnsiTheme="majorHAnsi" w:cstheme="majorHAnsi"/>
          <w:b/>
          <w:color w:val="000000" w:themeColor="text1"/>
          <w:sz w:val="24"/>
          <w:szCs w:val="24"/>
        </w:rPr>
        <w:t xml:space="preserve"> </w:t>
      </w:r>
      <w:hyperlink r:id="rId11" w:history="1">
        <w:r w:rsidRPr="00247D5E">
          <w:rPr>
            <w:rStyle w:val="Hyperlink"/>
            <w:rFonts w:asciiTheme="majorHAnsi" w:hAnsiTheme="majorHAnsi" w:cstheme="majorHAnsi"/>
            <w:b/>
            <w:color w:val="0498A6"/>
            <w:sz w:val="24"/>
            <w:szCs w:val="24"/>
          </w:rPr>
          <w:t>Marie.grech@scotch.wa.edu.au</w:t>
        </w:r>
      </w:hyperlink>
      <w:r w:rsidRPr="00247D5E">
        <w:rPr>
          <w:rFonts w:asciiTheme="majorHAnsi" w:hAnsiTheme="majorHAnsi" w:cstheme="majorHAnsi"/>
          <w:b/>
          <w:color w:val="000000" w:themeColor="text1"/>
          <w:sz w:val="24"/>
          <w:szCs w:val="24"/>
        </w:rPr>
        <w:t xml:space="preserve"> </w:t>
      </w:r>
      <w:r w:rsidRPr="00247D5E">
        <w:rPr>
          <w:rFonts w:asciiTheme="majorHAnsi" w:hAnsiTheme="majorHAnsi" w:cstheme="majorHAnsi"/>
          <w:bCs/>
          <w:color w:val="000000" w:themeColor="text1"/>
          <w:sz w:val="24"/>
          <w:szCs w:val="24"/>
        </w:rPr>
        <w:t>for more information.</w:t>
      </w:r>
    </w:p>
    <w:p w14:paraId="3C21DACA" w14:textId="77777777" w:rsidR="008632BE" w:rsidRDefault="008632BE">
      <w:pPr>
        <w:ind w:left="-360" w:right="-360"/>
        <w:jc w:val="center"/>
        <w:rPr>
          <w:b/>
          <w:color w:val="0498A6"/>
          <w:sz w:val="24"/>
          <w:szCs w:val="24"/>
        </w:rPr>
      </w:pPr>
    </w:p>
    <w:p w14:paraId="5DF20B3D" w14:textId="23C1CDC3" w:rsidR="003F144F" w:rsidRDefault="003F144F" w:rsidP="005816DF">
      <w:pPr>
        <w:ind w:right="-360"/>
        <w:rPr>
          <w:b/>
          <w:color w:val="0498A6"/>
          <w:sz w:val="24"/>
          <w:szCs w:val="24"/>
        </w:rPr>
      </w:pPr>
    </w:p>
    <w:p w14:paraId="5CFF79C5" w14:textId="77777777" w:rsidR="005816DF" w:rsidRPr="005816DF" w:rsidRDefault="005816DF" w:rsidP="005816DF">
      <w:pPr>
        <w:ind w:right="-360"/>
        <w:rPr>
          <w:b/>
          <w:color w:val="0498A6"/>
          <w:sz w:val="10"/>
          <w:szCs w:val="10"/>
        </w:rPr>
      </w:pPr>
    </w:p>
    <w:p w14:paraId="00000017" w14:textId="79D34947" w:rsidR="007B168E" w:rsidRPr="00247D5E" w:rsidRDefault="000D2B2C">
      <w:pPr>
        <w:ind w:left="-360" w:right="-360"/>
        <w:jc w:val="center"/>
        <w:rPr>
          <w:b/>
          <w:color w:val="652D81"/>
          <w:sz w:val="20"/>
          <w:szCs w:val="20"/>
        </w:rPr>
      </w:pPr>
      <w:hyperlink r:id="rId12">
        <w:r w:rsidR="002F0840" w:rsidRPr="00247D5E">
          <w:rPr>
            <w:b/>
            <w:color w:val="652D81"/>
            <w:sz w:val="20"/>
            <w:szCs w:val="20"/>
            <w:highlight w:val="white"/>
            <w:u w:val="single"/>
          </w:rPr>
          <w:t>Western Australian School Library Association (WASLA)</w:t>
        </w:r>
      </w:hyperlink>
      <w:r w:rsidR="002F0840" w:rsidRPr="00247D5E">
        <w:rPr>
          <w:b/>
          <w:color w:val="652D81"/>
          <w:sz w:val="20"/>
          <w:szCs w:val="20"/>
          <w:highlight w:val="white"/>
        </w:rPr>
        <w:t xml:space="preserve"> + </w:t>
      </w:r>
      <w:hyperlink r:id="rId13">
        <w:r w:rsidR="002F0840" w:rsidRPr="00247D5E">
          <w:rPr>
            <w:b/>
            <w:color w:val="652D81"/>
            <w:sz w:val="20"/>
            <w:szCs w:val="20"/>
            <w:highlight w:val="white"/>
            <w:u w:val="single"/>
          </w:rPr>
          <w:t>Assoc of Independent Schools Aust</w:t>
        </w:r>
      </w:hyperlink>
      <w:hyperlink r:id="rId14">
        <w:r w:rsidR="002F0840" w:rsidRPr="00247D5E">
          <w:rPr>
            <w:b/>
            <w:color w:val="652D81"/>
            <w:sz w:val="20"/>
            <w:szCs w:val="20"/>
            <w:u w:val="single"/>
          </w:rPr>
          <w:t xml:space="preserve"> (AISWA)Libraries</w:t>
        </w:r>
      </w:hyperlink>
    </w:p>
    <w:p w14:paraId="00000034" w14:textId="6038DF3C" w:rsidR="007B168E" w:rsidRDefault="007B168E">
      <w:pPr>
        <w:widowControl w:val="0"/>
        <w:spacing w:after="240" w:line="240" w:lineRule="auto"/>
        <w:rPr>
          <w:i/>
          <w:color w:val="652D81"/>
          <w:sz w:val="20"/>
          <w:szCs w:val="20"/>
        </w:rPr>
      </w:pPr>
    </w:p>
    <w:sectPr w:rsidR="007B168E">
      <w:headerReference w:type="default" r:id="rId15"/>
      <w:pgSz w:w="12240" w:h="15840"/>
      <w:pgMar w:top="428" w:right="877" w:bottom="0" w:left="873" w:header="27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9FB3E" w14:textId="77777777" w:rsidR="000D2B2C" w:rsidRDefault="000D2B2C">
      <w:pPr>
        <w:spacing w:line="240" w:lineRule="auto"/>
      </w:pPr>
      <w:r>
        <w:separator/>
      </w:r>
    </w:p>
  </w:endnote>
  <w:endnote w:type="continuationSeparator" w:id="0">
    <w:p w14:paraId="6A0AE214" w14:textId="77777777" w:rsidR="000D2B2C" w:rsidRDefault="000D2B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C08B5" w14:textId="77777777" w:rsidR="000D2B2C" w:rsidRDefault="000D2B2C">
      <w:pPr>
        <w:spacing w:line="240" w:lineRule="auto"/>
      </w:pPr>
      <w:r>
        <w:separator/>
      </w:r>
    </w:p>
  </w:footnote>
  <w:footnote w:type="continuationSeparator" w:id="0">
    <w:p w14:paraId="6C5A9703" w14:textId="77777777" w:rsidR="000D2B2C" w:rsidRDefault="000D2B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5" w14:textId="77777777" w:rsidR="007B168E" w:rsidRDefault="007B168E">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A2A4E"/>
    <w:multiLevelType w:val="multilevel"/>
    <w:tmpl w:val="5D18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685802"/>
    <w:multiLevelType w:val="multilevel"/>
    <w:tmpl w:val="2112F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A61D8F"/>
    <w:multiLevelType w:val="multilevel"/>
    <w:tmpl w:val="549C72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5E2D5B"/>
    <w:multiLevelType w:val="multilevel"/>
    <w:tmpl w:val="57F26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5454963"/>
    <w:multiLevelType w:val="multilevel"/>
    <w:tmpl w:val="1EACE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68E"/>
    <w:rsid w:val="000D2B2C"/>
    <w:rsid w:val="00247D5E"/>
    <w:rsid w:val="002F0840"/>
    <w:rsid w:val="003F144F"/>
    <w:rsid w:val="005816DF"/>
    <w:rsid w:val="00666068"/>
    <w:rsid w:val="007B168E"/>
    <w:rsid w:val="008632BE"/>
    <w:rsid w:val="00F551B8"/>
    <w:rsid w:val="00FE19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94E1A27"/>
  <w15:docId w15:val="{5710329A-9FDA-3047-8FF3-9A73D53F3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A437C"/>
    <w:pPr>
      <w:tabs>
        <w:tab w:val="center" w:pos="4513"/>
        <w:tab w:val="right" w:pos="9026"/>
      </w:tabs>
      <w:spacing w:line="240" w:lineRule="auto"/>
    </w:pPr>
  </w:style>
  <w:style w:type="character" w:customStyle="1" w:styleId="HeaderChar">
    <w:name w:val="Header Char"/>
    <w:basedOn w:val="DefaultParagraphFont"/>
    <w:link w:val="Header"/>
    <w:uiPriority w:val="99"/>
    <w:rsid w:val="00CA437C"/>
  </w:style>
  <w:style w:type="paragraph" w:styleId="Footer">
    <w:name w:val="footer"/>
    <w:basedOn w:val="Normal"/>
    <w:link w:val="FooterChar"/>
    <w:uiPriority w:val="99"/>
    <w:unhideWhenUsed/>
    <w:rsid w:val="00CA437C"/>
    <w:pPr>
      <w:tabs>
        <w:tab w:val="center" w:pos="4513"/>
        <w:tab w:val="right" w:pos="9026"/>
      </w:tabs>
      <w:spacing w:line="240" w:lineRule="auto"/>
    </w:pPr>
  </w:style>
  <w:style w:type="character" w:customStyle="1" w:styleId="FooterChar">
    <w:name w:val="Footer Char"/>
    <w:basedOn w:val="DefaultParagraphFont"/>
    <w:link w:val="Footer"/>
    <w:uiPriority w:val="99"/>
    <w:rsid w:val="00CA437C"/>
  </w:style>
  <w:style w:type="paragraph" w:styleId="ListParagraph">
    <w:name w:val="List Paragraph"/>
    <w:basedOn w:val="Normal"/>
    <w:uiPriority w:val="34"/>
    <w:qFormat/>
    <w:rsid w:val="00CA437C"/>
    <w:pPr>
      <w:ind w:left="720"/>
      <w:contextualSpacing/>
    </w:pPr>
  </w:style>
  <w:style w:type="paragraph" w:styleId="NormalWeb">
    <w:name w:val="Normal (Web)"/>
    <w:basedOn w:val="Normal"/>
    <w:uiPriority w:val="99"/>
    <w:semiHidden/>
    <w:unhideWhenUsed/>
    <w:rsid w:val="008632BE"/>
    <w:pPr>
      <w:spacing w:before="100" w:beforeAutospacing="1" w:after="100" w:afterAutospacing="1" w:line="240" w:lineRule="auto"/>
    </w:pPr>
    <w:rPr>
      <w:rFonts w:ascii="Times New Roman" w:eastAsia="Times New Roman" w:hAnsi="Times New Roman" w:cs="Times New Roman"/>
      <w:sz w:val="24"/>
      <w:szCs w:val="24"/>
      <w:lang w:val="en-AU"/>
    </w:rPr>
  </w:style>
  <w:style w:type="character" w:styleId="Hyperlink">
    <w:name w:val="Hyperlink"/>
    <w:basedOn w:val="DefaultParagraphFont"/>
    <w:uiPriority w:val="99"/>
    <w:unhideWhenUsed/>
    <w:rsid w:val="008632BE"/>
    <w:rPr>
      <w:color w:val="0000FF"/>
      <w:u w:val="single"/>
    </w:rPr>
  </w:style>
  <w:style w:type="character" w:styleId="UnresolvedMention">
    <w:name w:val="Unresolved Mention"/>
    <w:basedOn w:val="DefaultParagraphFont"/>
    <w:uiPriority w:val="99"/>
    <w:semiHidden/>
    <w:unhideWhenUsed/>
    <w:rsid w:val="00247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756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iswalibraries.org.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asla.asn.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e.grech@scotch.wa.edu.a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forms.gle/rSeGzQi9WGiY6csr8" TargetMode="External"/><Relationship Id="rId14" Type="http://schemas.openxmlformats.org/officeDocument/2006/relationships/hyperlink" Target="http://www.aiswalibraries.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FLK7dGSRgCkV2BWQgt11ltwYDA==">AMUW2mWb06iTHTAjRqcMxS84WrhV3MU1qO+j9zzjAI9D0hv3HGE7y7nLjwN8qSOVy7EG5DRHrxupQAIVwz0LLmcu44cbzE4IR+1kCRz+eHNFnW4O5UbyAJo=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325</Words>
  <Characters>1855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Murray</cp:lastModifiedBy>
  <cp:revision>7</cp:revision>
  <dcterms:created xsi:type="dcterms:W3CDTF">2021-07-07T13:29:00Z</dcterms:created>
  <dcterms:modified xsi:type="dcterms:W3CDTF">2021-07-07T13:40:00Z</dcterms:modified>
</cp:coreProperties>
</file>