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B5E" w:rsidRDefault="00FD2FA4">
      <w:bookmarkStart w:id="0" w:name="_GoBack"/>
      <w:bookmarkEnd w:id="0"/>
      <w:r>
        <w:rPr>
          <w:noProof/>
          <w:lang w:val="en-US"/>
        </w:rPr>
        <w:drawing>
          <wp:anchor distT="0" distB="0" distL="114300" distR="114300" simplePos="0" relativeHeight="251660288" behindDoc="0" locked="0" layoutInCell="1" allowOverlap="1">
            <wp:simplePos x="0" y="0"/>
            <wp:positionH relativeFrom="column">
              <wp:posOffset>-171759</wp:posOffset>
            </wp:positionH>
            <wp:positionV relativeFrom="paragraph">
              <wp:posOffset>-573405</wp:posOffset>
            </wp:positionV>
            <wp:extent cx="2190750" cy="1428750"/>
            <wp:effectExtent l="0" t="0" r="0" b="0"/>
            <wp:wrapNone/>
            <wp:docPr id="4" name="Picture 4" descr="wasla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la_logo_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1428750"/>
                    </a:xfrm>
                    <a:prstGeom prst="rect">
                      <a:avLst/>
                    </a:prstGeom>
                    <a:noFill/>
                  </pic:spPr>
                </pic:pic>
              </a:graphicData>
            </a:graphic>
          </wp:anchor>
        </w:drawing>
      </w:r>
      <w:r>
        <w:rPr>
          <w:noProof/>
          <w:lang w:val="en-US"/>
        </w:rPr>
        <w:drawing>
          <wp:anchor distT="0" distB="0" distL="114300" distR="114300" simplePos="0" relativeHeight="251658240" behindDoc="0" locked="0" layoutInCell="1" allowOverlap="1">
            <wp:simplePos x="0" y="0"/>
            <wp:positionH relativeFrom="column">
              <wp:posOffset>2019118</wp:posOffset>
            </wp:positionH>
            <wp:positionV relativeFrom="paragraph">
              <wp:posOffset>-573405</wp:posOffset>
            </wp:positionV>
            <wp:extent cx="4000500" cy="1428750"/>
            <wp:effectExtent l="0" t="0" r="0" b="0"/>
            <wp:wrapNone/>
            <wp:docPr id="2" name="Picture 2" descr="wasla_banner_book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asla_banner_books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0" cy="1428750"/>
                    </a:xfrm>
                    <a:prstGeom prst="rect">
                      <a:avLst/>
                    </a:prstGeom>
                    <a:noFill/>
                  </pic:spPr>
                </pic:pic>
              </a:graphicData>
            </a:graphic>
          </wp:anchor>
        </w:drawing>
      </w:r>
      <w:r w:rsidR="00CF4E3B">
        <w:rPr>
          <w:noProof/>
          <w:lang w:val="en-US"/>
        </w:rPr>
        <w:drawing>
          <wp:anchor distT="36576" distB="36576" distL="36576" distR="36576" simplePos="0" relativeHeight="251661312" behindDoc="0" locked="0" layoutInCell="1" allowOverlap="1">
            <wp:simplePos x="0" y="0"/>
            <wp:positionH relativeFrom="column">
              <wp:posOffset>4721117</wp:posOffset>
            </wp:positionH>
            <wp:positionV relativeFrom="paragraph">
              <wp:posOffset>547850</wp:posOffset>
            </wp:positionV>
            <wp:extent cx="1245235" cy="11671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clrChange>
                        <a:clrFrom>
                          <a:srgbClr val="FAFAFA"/>
                        </a:clrFrom>
                        <a:clrTo>
                          <a:srgbClr val="FAFAFA">
                            <a:alpha val="0"/>
                          </a:srgbClr>
                        </a:clrTo>
                      </a:clrChange>
                      <a:extLst>
                        <a:ext uri="{28A0092B-C50C-407E-A947-70E740481C1C}">
                          <a14:useLocalDpi xmlns:a14="http://schemas.microsoft.com/office/drawing/2010/main" val="0"/>
                        </a:ext>
                      </a:extLst>
                    </a:blip>
                    <a:srcRect/>
                    <a:stretch>
                      <a:fillRect/>
                    </a:stretch>
                  </pic:blipFill>
                  <pic:spPr bwMode="auto">
                    <a:xfrm>
                      <a:off x="0" y="0"/>
                      <a:ext cx="1245235" cy="1167130"/>
                    </a:xfrm>
                    <a:prstGeom prst="rect">
                      <a:avLst/>
                    </a:prstGeom>
                    <a:noFill/>
                    <a:ln>
                      <a:noFill/>
                    </a:ln>
                    <a:effectLst/>
                  </pic:spPr>
                </pic:pic>
              </a:graphicData>
            </a:graphic>
          </wp:anchor>
        </w:drawing>
      </w:r>
    </w:p>
    <w:p w:rsidR="00A96B5E" w:rsidRPr="00A96B5E" w:rsidRDefault="00A96B5E" w:rsidP="00A96B5E"/>
    <w:p w:rsidR="00A96B5E" w:rsidRPr="00A96B5E" w:rsidRDefault="00A96B5E" w:rsidP="00A96B5E"/>
    <w:p w:rsidR="00813A56" w:rsidRPr="00A5079C" w:rsidRDefault="00813A56" w:rsidP="00813A56">
      <w:pPr>
        <w:spacing w:after="0" w:line="240" w:lineRule="auto"/>
        <w:rPr>
          <w:rFonts w:ascii="Arial" w:hAnsi="Arial" w:cs="Arial"/>
          <w:sz w:val="18"/>
          <w:szCs w:val="18"/>
          <w:lang w:eastAsia="en-AU"/>
        </w:rPr>
      </w:pPr>
      <w:r>
        <w:rPr>
          <w:rFonts w:ascii="Arial" w:hAnsi="Arial" w:cs="Arial"/>
          <w:sz w:val="18"/>
          <w:szCs w:val="18"/>
          <w:lang w:eastAsia="en-AU"/>
        </w:rPr>
        <w:t>P</w:t>
      </w:r>
      <w:r w:rsidRPr="00A5079C">
        <w:rPr>
          <w:rFonts w:ascii="Arial" w:hAnsi="Arial" w:cs="Arial"/>
          <w:sz w:val="18"/>
          <w:szCs w:val="18"/>
          <w:lang w:eastAsia="en-AU"/>
        </w:rPr>
        <w:t>O Box 1272 West Perth WA 6872</w:t>
      </w:r>
    </w:p>
    <w:p w:rsidR="00813A56" w:rsidRPr="00A5079C" w:rsidRDefault="00813A56" w:rsidP="00813A56">
      <w:pPr>
        <w:spacing w:after="0" w:line="240" w:lineRule="auto"/>
        <w:rPr>
          <w:rFonts w:ascii="Arial" w:hAnsi="Arial" w:cs="Arial"/>
          <w:sz w:val="18"/>
          <w:szCs w:val="18"/>
          <w:lang w:eastAsia="en-AU"/>
        </w:rPr>
      </w:pPr>
      <w:r w:rsidRPr="00A5079C">
        <w:rPr>
          <w:rFonts w:ascii="Arial" w:hAnsi="Arial" w:cs="Arial"/>
          <w:sz w:val="18"/>
          <w:szCs w:val="18"/>
          <w:lang w:eastAsia="en-AU"/>
        </w:rPr>
        <w:t>ABN 14 788 316 426</w:t>
      </w:r>
    </w:p>
    <w:p w:rsidR="00813A56" w:rsidRPr="00586E52" w:rsidRDefault="00813A56" w:rsidP="00813A56">
      <w:pPr>
        <w:spacing w:after="0" w:line="240" w:lineRule="auto"/>
        <w:rPr>
          <w:rFonts w:ascii="Times New Roman" w:hAnsi="Times New Roman"/>
          <w:sz w:val="16"/>
          <w:szCs w:val="16"/>
        </w:rPr>
      </w:pPr>
      <w:r>
        <w:rPr>
          <w:rFonts w:ascii="Calibri" w:hAnsi="Calibri"/>
          <w:noProof/>
          <w:sz w:val="24"/>
          <w:szCs w:val="24"/>
          <w:lang w:val="en-US"/>
        </w:rPr>
        <w:drawing>
          <wp:anchor distT="36576" distB="36576" distL="36576" distR="36576" simplePos="0" relativeHeight="251663360" behindDoc="0" locked="0" layoutInCell="1" allowOverlap="1">
            <wp:simplePos x="0" y="0"/>
            <wp:positionH relativeFrom="column">
              <wp:posOffset>7919720</wp:posOffset>
            </wp:positionH>
            <wp:positionV relativeFrom="paragraph">
              <wp:posOffset>1583690</wp:posOffset>
            </wp:positionV>
            <wp:extent cx="1943735" cy="1819275"/>
            <wp:effectExtent l="0" t="0" r="0" b="0"/>
            <wp:wrapNone/>
            <wp:docPr id="1" name="Picture 3" descr="internet_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_clipart"/>
                    <pic:cNvPicPr>
                      <a:picLocks noChangeAspect="1" noChangeArrowheads="1"/>
                    </pic:cNvPicPr>
                  </pic:nvPicPr>
                  <pic:blipFill>
                    <a:blip r:embed="rId9" cstate="print">
                      <a:clrChange>
                        <a:clrFrom>
                          <a:srgbClr val="FAFAFA"/>
                        </a:clrFrom>
                        <a:clrTo>
                          <a:srgbClr val="FAFAFA">
                            <a:alpha val="0"/>
                          </a:srgbClr>
                        </a:clrTo>
                      </a:clrChange>
                    </a:blip>
                    <a:srcRect/>
                    <a:stretch>
                      <a:fillRect/>
                    </a:stretch>
                  </pic:blipFill>
                  <pic:spPr bwMode="auto">
                    <a:xfrm>
                      <a:off x="0" y="0"/>
                      <a:ext cx="1943735" cy="1819275"/>
                    </a:xfrm>
                    <a:prstGeom prst="rect">
                      <a:avLst/>
                    </a:prstGeom>
                    <a:noFill/>
                    <a:ln w="9525" algn="in">
                      <a:miter lim="800000"/>
                      <a:headEnd/>
                      <a:tailEnd/>
                    </a:ln>
                  </pic:spPr>
                </pic:pic>
              </a:graphicData>
            </a:graphic>
          </wp:anchor>
        </w:drawing>
      </w:r>
      <w:r>
        <w:rPr>
          <w:rFonts w:ascii="Calibri" w:hAnsi="Calibri"/>
          <w:noProof/>
          <w:sz w:val="24"/>
          <w:szCs w:val="24"/>
          <w:lang w:val="en-US"/>
        </w:rPr>
        <w:drawing>
          <wp:anchor distT="36576" distB="36576" distL="36576" distR="36576" simplePos="0" relativeHeight="251664384" behindDoc="0" locked="0" layoutInCell="1" allowOverlap="1">
            <wp:simplePos x="0" y="0"/>
            <wp:positionH relativeFrom="column">
              <wp:posOffset>7919720</wp:posOffset>
            </wp:positionH>
            <wp:positionV relativeFrom="paragraph">
              <wp:posOffset>1583690</wp:posOffset>
            </wp:positionV>
            <wp:extent cx="1943735" cy="1819275"/>
            <wp:effectExtent l="0" t="0" r="0" b="0"/>
            <wp:wrapNone/>
            <wp:docPr id="3" name="Picture 4" descr="internet_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net_clipart"/>
                    <pic:cNvPicPr>
                      <a:picLocks noChangeAspect="1" noChangeArrowheads="1"/>
                    </pic:cNvPicPr>
                  </pic:nvPicPr>
                  <pic:blipFill>
                    <a:blip r:embed="rId9" cstate="print">
                      <a:clrChange>
                        <a:clrFrom>
                          <a:srgbClr val="FAFAFA"/>
                        </a:clrFrom>
                        <a:clrTo>
                          <a:srgbClr val="FAFAFA">
                            <a:alpha val="0"/>
                          </a:srgbClr>
                        </a:clrTo>
                      </a:clrChange>
                    </a:blip>
                    <a:srcRect/>
                    <a:stretch>
                      <a:fillRect/>
                    </a:stretch>
                  </pic:blipFill>
                  <pic:spPr bwMode="auto">
                    <a:xfrm>
                      <a:off x="0" y="0"/>
                      <a:ext cx="1943735" cy="1819275"/>
                    </a:xfrm>
                    <a:prstGeom prst="rect">
                      <a:avLst/>
                    </a:prstGeom>
                    <a:noFill/>
                    <a:ln w="9525" algn="in">
                      <a:miter lim="800000"/>
                      <a:headEnd/>
                      <a:tailEnd/>
                    </a:ln>
                  </pic:spPr>
                </pic:pic>
              </a:graphicData>
            </a:graphic>
          </wp:anchor>
        </w:drawing>
      </w:r>
    </w:p>
    <w:p w:rsidR="00813A56" w:rsidRDefault="00813A56" w:rsidP="00813A56">
      <w:pPr>
        <w:spacing w:after="0" w:line="240" w:lineRule="auto"/>
        <w:rPr>
          <w:rFonts w:ascii="Arial Rounded MT Bold" w:hAnsi="Arial Rounded MT Bold"/>
          <w:sz w:val="36"/>
          <w:szCs w:val="36"/>
        </w:rPr>
      </w:pPr>
      <w:r>
        <w:rPr>
          <w:rFonts w:ascii="Arial Rounded MT Bold" w:hAnsi="Arial Rounded MT Bold"/>
          <w:sz w:val="36"/>
          <w:szCs w:val="36"/>
        </w:rPr>
        <w:t>We</w:t>
      </w:r>
      <w:r w:rsidRPr="0051139B">
        <w:rPr>
          <w:rFonts w:ascii="Arial Rounded MT Bold" w:hAnsi="Arial Rounded MT Bold"/>
          <w:sz w:val="36"/>
          <w:szCs w:val="36"/>
        </w:rPr>
        <w:t>stern Australian School Library Association</w:t>
      </w:r>
    </w:p>
    <w:p w:rsidR="00A96B5E" w:rsidRPr="00A96B5E" w:rsidRDefault="00A96B5E" w:rsidP="00813A56">
      <w:pPr>
        <w:spacing w:after="0" w:line="240" w:lineRule="auto"/>
      </w:pPr>
      <w:r w:rsidRPr="00A96B5E">
        <w:t>26 August 2013</w:t>
      </w:r>
    </w:p>
    <w:p w:rsidR="00A96B5E" w:rsidRPr="00F322C4" w:rsidRDefault="00A96B5E" w:rsidP="00A96B5E">
      <w:pPr>
        <w:rPr>
          <w:rFonts w:ascii="Arial" w:hAnsi="Arial" w:cs="Arial"/>
        </w:rPr>
      </w:pPr>
    </w:p>
    <w:p w:rsidR="00A96B5E" w:rsidRPr="00F322C4" w:rsidRDefault="00A96B5E" w:rsidP="00A96B5E">
      <w:pPr>
        <w:rPr>
          <w:rFonts w:ascii="Arial" w:hAnsi="Arial" w:cs="Arial"/>
        </w:rPr>
      </w:pPr>
      <w:r w:rsidRPr="00F322C4">
        <w:rPr>
          <w:rFonts w:ascii="Arial" w:hAnsi="Arial" w:cs="Arial"/>
        </w:rPr>
        <w:t>Dear Minister</w:t>
      </w:r>
      <w:r w:rsidR="00813A56" w:rsidRPr="00F322C4">
        <w:rPr>
          <w:rFonts w:ascii="Arial" w:hAnsi="Arial" w:cs="Arial"/>
        </w:rPr>
        <w:t>,</w:t>
      </w:r>
    </w:p>
    <w:p w:rsidR="00A96B5E" w:rsidRPr="00F322C4" w:rsidRDefault="00A96B5E" w:rsidP="00662756">
      <w:pPr>
        <w:shd w:val="clear" w:color="auto" w:fill="FFFFFF"/>
        <w:spacing w:after="0" w:line="240" w:lineRule="auto"/>
        <w:rPr>
          <w:rFonts w:ascii="Arial" w:hAnsi="Arial" w:cs="Arial"/>
          <w:color w:val="000000"/>
          <w:lang w:eastAsia="en-AU"/>
        </w:rPr>
      </w:pPr>
      <w:r w:rsidRPr="00F322C4">
        <w:rPr>
          <w:rFonts w:ascii="Arial" w:hAnsi="Arial" w:cs="Arial"/>
          <w:color w:val="000000"/>
        </w:rPr>
        <w:t>As of 27 September, Western Australia will lose its last 15 officers who have supported school libraries in th</w:t>
      </w:r>
      <w:r w:rsidR="00A0629E" w:rsidRPr="00F322C4">
        <w:rPr>
          <w:rFonts w:ascii="Arial" w:hAnsi="Arial" w:cs="Arial"/>
          <w:color w:val="000000"/>
        </w:rPr>
        <w:t>is</w:t>
      </w:r>
      <w:r w:rsidRPr="00F322C4">
        <w:rPr>
          <w:rFonts w:ascii="Arial" w:hAnsi="Arial" w:cs="Arial"/>
          <w:color w:val="000000"/>
        </w:rPr>
        <w:t xml:space="preserve"> state and around Australia. Formerly Curriculum Materials Information Services (CMIS) and more recently rebadged as</w:t>
      </w:r>
      <w:r w:rsidR="00D81ED0" w:rsidRPr="00F322C4">
        <w:rPr>
          <w:rFonts w:ascii="Arial" w:hAnsi="Arial" w:cs="Arial"/>
          <w:color w:val="000000"/>
        </w:rPr>
        <w:t xml:space="preserve"> </w:t>
      </w:r>
      <w:r w:rsidRPr="00F322C4">
        <w:rPr>
          <w:rFonts w:ascii="Arial" w:hAnsi="Arial" w:cs="Arial"/>
        </w:rPr>
        <w:t>E-Schooling – Evaluation and E-Schooling – Cataloguing</w:t>
      </w:r>
      <w:r w:rsidRPr="00F322C4">
        <w:rPr>
          <w:rFonts w:ascii="Arial" w:hAnsi="Arial" w:cs="Arial"/>
          <w:color w:val="000000"/>
        </w:rPr>
        <w:t xml:space="preserve">, staff </w:t>
      </w:r>
      <w:r w:rsidR="00A0629E" w:rsidRPr="00F322C4">
        <w:rPr>
          <w:rFonts w:ascii="Arial" w:hAnsi="Arial" w:cs="Arial"/>
          <w:color w:val="000000"/>
        </w:rPr>
        <w:t>were</w:t>
      </w:r>
      <w:r w:rsidRPr="00F322C4">
        <w:rPr>
          <w:rFonts w:ascii="Arial" w:hAnsi="Arial" w:cs="Arial"/>
          <w:color w:val="000000"/>
        </w:rPr>
        <w:t xml:space="preserve"> handed their redundancy notices</w:t>
      </w:r>
      <w:r w:rsidR="00A0629E" w:rsidRPr="00F322C4">
        <w:rPr>
          <w:rFonts w:ascii="Arial" w:hAnsi="Arial" w:cs="Arial"/>
          <w:color w:val="000000"/>
        </w:rPr>
        <w:t xml:space="preserve"> on the 23</w:t>
      </w:r>
      <w:r w:rsidR="00A0629E" w:rsidRPr="00F322C4">
        <w:rPr>
          <w:rFonts w:ascii="Arial" w:hAnsi="Arial" w:cs="Arial"/>
          <w:color w:val="000000"/>
          <w:vertAlign w:val="superscript"/>
        </w:rPr>
        <w:t>rd</w:t>
      </w:r>
      <w:r w:rsidR="00A0629E" w:rsidRPr="00F322C4">
        <w:rPr>
          <w:rFonts w:ascii="Arial" w:hAnsi="Arial" w:cs="Arial"/>
          <w:color w:val="000000"/>
        </w:rPr>
        <w:t xml:space="preserve"> August and the service will cease to exist on the 27</w:t>
      </w:r>
      <w:r w:rsidR="00A0629E" w:rsidRPr="00F322C4">
        <w:rPr>
          <w:rFonts w:ascii="Arial" w:hAnsi="Arial" w:cs="Arial"/>
          <w:color w:val="000000"/>
          <w:vertAlign w:val="superscript"/>
        </w:rPr>
        <w:t>th</w:t>
      </w:r>
      <w:r w:rsidR="00A0629E" w:rsidRPr="00F322C4">
        <w:rPr>
          <w:rFonts w:ascii="Arial" w:hAnsi="Arial" w:cs="Arial"/>
          <w:color w:val="000000"/>
        </w:rPr>
        <w:t xml:space="preserve"> of September 2013</w:t>
      </w:r>
      <w:r w:rsidRPr="00F322C4">
        <w:rPr>
          <w:rFonts w:ascii="Arial" w:hAnsi="Arial" w:cs="Arial"/>
          <w:color w:val="000000"/>
        </w:rPr>
        <w:t>.</w:t>
      </w:r>
      <w:r w:rsidR="00D81ED0" w:rsidRPr="00F322C4">
        <w:rPr>
          <w:rFonts w:ascii="Arial" w:hAnsi="Arial" w:cs="Arial"/>
          <w:color w:val="000000"/>
        </w:rPr>
        <w:t xml:space="preserve"> There will be </w:t>
      </w:r>
      <w:r w:rsidR="00D81ED0" w:rsidRPr="00F322C4">
        <w:rPr>
          <w:rFonts w:ascii="Arial" w:hAnsi="Arial" w:cs="Arial"/>
          <w:color w:val="000000"/>
          <w:lang w:eastAsia="en-AU"/>
        </w:rPr>
        <w:t>no more links to review</w:t>
      </w:r>
      <w:r w:rsidR="00A0629E" w:rsidRPr="00F322C4">
        <w:rPr>
          <w:rFonts w:ascii="Arial" w:hAnsi="Arial" w:cs="Arial"/>
          <w:color w:val="000000"/>
          <w:lang w:eastAsia="en-AU"/>
        </w:rPr>
        <w:t xml:space="preserve"> sources, resource price guides</w:t>
      </w:r>
      <w:r w:rsidR="00D81ED0" w:rsidRPr="00F322C4">
        <w:rPr>
          <w:rFonts w:ascii="Arial" w:hAnsi="Arial" w:cs="Arial"/>
          <w:color w:val="000000"/>
          <w:lang w:eastAsia="en-AU"/>
        </w:rPr>
        <w:t xml:space="preserve"> and guides to selection and </w:t>
      </w:r>
      <w:r w:rsidR="00A0629E" w:rsidRPr="00F322C4">
        <w:rPr>
          <w:rFonts w:ascii="Arial" w:hAnsi="Arial" w:cs="Arial"/>
          <w:color w:val="000000"/>
          <w:lang w:eastAsia="en-AU"/>
        </w:rPr>
        <w:t>the management of</w:t>
      </w:r>
      <w:r w:rsidR="00D81ED0" w:rsidRPr="00F322C4">
        <w:rPr>
          <w:rFonts w:ascii="Arial" w:hAnsi="Arial" w:cs="Arial"/>
          <w:color w:val="000000"/>
          <w:lang w:eastAsia="en-AU"/>
        </w:rPr>
        <w:t xml:space="preserve"> unique</w:t>
      </w:r>
      <w:r w:rsidR="00A0629E" w:rsidRPr="00F322C4">
        <w:rPr>
          <w:rFonts w:ascii="Arial" w:hAnsi="Arial" w:cs="Arial"/>
          <w:color w:val="000000"/>
          <w:lang w:eastAsia="en-AU"/>
        </w:rPr>
        <w:t>,</w:t>
      </w:r>
      <w:r w:rsidR="00D81ED0" w:rsidRPr="00F322C4">
        <w:rPr>
          <w:rFonts w:ascii="Arial" w:hAnsi="Arial" w:cs="Arial"/>
          <w:color w:val="000000"/>
          <w:lang w:eastAsia="en-AU"/>
        </w:rPr>
        <w:t xml:space="preserve"> targeted collections</w:t>
      </w:r>
      <w:r w:rsidR="00A0629E" w:rsidRPr="00F322C4">
        <w:rPr>
          <w:rFonts w:ascii="Arial" w:hAnsi="Arial" w:cs="Arial"/>
          <w:color w:val="000000"/>
          <w:lang w:eastAsia="en-AU"/>
        </w:rPr>
        <w:t xml:space="preserve"> to support curriculum</w:t>
      </w:r>
      <w:r w:rsidR="005E15BC" w:rsidRPr="00F322C4">
        <w:rPr>
          <w:rFonts w:ascii="Arial" w:hAnsi="Arial" w:cs="Arial"/>
          <w:color w:val="000000"/>
          <w:lang w:eastAsia="en-AU"/>
        </w:rPr>
        <w:t xml:space="preserve"> in school libraries</w:t>
      </w:r>
      <w:r w:rsidR="00D81ED0" w:rsidRPr="00F322C4">
        <w:rPr>
          <w:rFonts w:ascii="Arial" w:hAnsi="Arial" w:cs="Arial"/>
          <w:color w:val="000000"/>
          <w:lang w:eastAsia="en-AU"/>
        </w:rPr>
        <w:t xml:space="preserve">. There will be no more support for schools to resource the curriculum, particularly the National Curriculum and initiatives in </w:t>
      </w:r>
      <w:r w:rsidR="005E15BC" w:rsidRPr="00F322C4">
        <w:rPr>
          <w:rFonts w:ascii="Arial" w:hAnsi="Arial" w:cs="Arial"/>
          <w:color w:val="000000"/>
          <w:lang w:eastAsia="en-AU"/>
        </w:rPr>
        <w:t xml:space="preserve">technology and </w:t>
      </w:r>
      <w:r w:rsidR="00D81ED0" w:rsidRPr="00F322C4">
        <w:rPr>
          <w:rFonts w:ascii="Arial" w:hAnsi="Arial" w:cs="Arial"/>
          <w:color w:val="000000"/>
          <w:lang w:eastAsia="en-AU"/>
        </w:rPr>
        <w:t>digital literacies.</w:t>
      </w:r>
    </w:p>
    <w:p w:rsidR="00662756" w:rsidRPr="00F322C4" w:rsidRDefault="00662756" w:rsidP="00662756">
      <w:pPr>
        <w:shd w:val="clear" w:color="auto" w:fill="FFFFFF"/>
        <w:spacing w:after="0" w:line="240" w:lineRule="auto"/>
        <w:rPr>
          <w:rFonts w:ascii="Arial" w:hAnsi="Arial" w:cs="Arial"/>
          <w:color w:val="000000"/>
          <w:lang w:eastAsia="en-AU"/>
        </w:rPr>
      </w:pPr>
    </w:p>
    <w:p w:rsidR="00A0629E" w:rsidRPr="00F322C4" w:rsidRDefault="00A96B5E" w:rsidP="00662756">
      <w:pPr>
        <w:spacing w:after="0" w:line="240" w:lineRule="auto"/>
        <w:rPr>
          <w:rFonts w:ascii="Arial" w:hAnsi="Arial" w:cs="Arial"/>
          <w:color w:val="000000"/>
        </w:rPr>
      </w:pPr>
      <w:r w:rsidRPr="00F322C4">
        <w:rPr>
          <w:rFonts w:ascii="Arial" w:hAnsi="Arial" w:cs="Arial"/>
          <w:color w:val="000000"/>
        </w:rPr>
        <w:t>We cannot afford to lose this service</w:t>
      </w:r>
      <w:r w:rsidR="00D81ED0" w:rsidRPr="00F322C4">
        <w:rPr>
          <w:rFonts w:ascii="Arial" w:hAnsi="Arial" w:cs="Arial"/>
          <w:color w:val="000000"/>
        </w:rPr>
        <w:t xml:space="preserve">. </w:t>
      </w:r>
      <w:r w:rsidR="005E15BC" w:rsidRPr="00F322C4">
        <w:rPr>
          <w:rFonts w:ascii="Arial" w:hAnsi="Arial" w:cs="Arial"/>
          <w:color w:val="000000"/>
        </w:rPr>
        <w:t xml:space="preserve">School libraries in Western Australia are staffed by </w:t>
      </w:r>
      <w:r w:rsidR="00C40228" w:rsidRPr="00F322C4">
        <w:rPr>
          <w:rFonts w:ascii="Arial" w:hAnsi="Arial" w:cs="Arial"/>
          <w:color w:val="000000"/>
        </w:rPr>
        <w:t>un</w:t>
      </w:r>
      <w:r w:rsidR="005E15BC" w:rsidRPr="00F322C4">
        <w:rPr>
          <w:rFonts w:ascii="Arial" w:hAnsi="Arial" w:cs="Arial"/>
          <w:color w:val="000000"/>
        </w:rPr>
        <w:t xml:space="preserve">qualified </w:t>
      </w:r>
      <w:r w:rsidR="00C40228" w:rsidRPr="00F322C4">
        <w:rPr>
          <w:rFonts w:ascii="Arial" w:hAnsi="Arial" w:cs="Arial"/>
          <w:color w:val="000000"/>
        </w:rPr>
        <w:t>library o</w:t>
      </w:r>
      <w:r w:rsidR="005E15BC" w:rsidRPr="00F322C4">
        <w:rPr>
          <w:rFonts w:ascii="Arial" w:hAnsi="Arial" w:cs="Arial"/>
          <w:color w:val="000000"/>
        </w:rPr>
        <w:t>fficers</w:t>
      </w:r>
      <w:r w:rsidR="00C40228" w:rsidRPr="00F322C4">
        <w:rPr>
          <w:rFonts w:ascii="Arial" w:hAnsi="Arial" w:cs="Arial"/>
          <w:color w:val="000000"/>
        </w:rPr>
        <w:t xml:space="preserve"> (there are only 140 teacher librarians left in WA Government schools – NSW has mandated for a TL in every school). These library officers perform a number of roles in the library such as loans, downloading catalogue records from the national database and shelving. Some schools have qualified library technicians who can perform original cataloguing, work with audio visual technologies to copy free-to-air resources and load web materials. However, these personnel do not have the curriculum knowledge to select quality resources (digital and non-digital) to support curriculum and literacy programs, nor are they qualified teachers who provide professional support for staff in the </w:t>
      </w:r>
      <w:r w:rsidR="00662756" w:rsidRPr="00F322C4">
        <w:rPr>
          <w:rFonts w:ascii="Arial" w:hAnsi="Arial" w:cs="Arial"/>
          <w:color w:val="000000"/>
        </w:rPr>
        <w:t>integration</w:t>
      </w:r>
      <w:r w:rsidR="00C40228" w:rsidRPr="00F322C4">
        <w:rPr>
          <w:rFonts w:ascii="Arial" w:hAnsi="Arial" w:cs="Arial"/>
          <w:color w:val="000000"/>
        </w:rPr>
        <w:t xml:space="preserve"> of educational technologies </w:t>
      </w:r>
      <w:r w:rsidR="00662756" w:rsidRPr="00F322C4">
        <w:rPr>
          <w:rFonts w:ascii="Arial" w:hAnsi="Arial" w:cs="Arial"/>
          <w:color w:val="000000"/>
        </w:rPr>
        <w:t xml:space="preserve">in curriculum programs </w:t>
      </w:r>
      <w:r w:rsidR="00C40228" w:rsidRPr="00F322C4">
        <w:rPr>
          <w:rFonts w:ascii="Arial" w:hAnsi="Arial" w:cs="Arial"/>
          <w:color w:val="000000"/>
        </w:rPr>
        <w:t>and t</w:t>
      </w:r>
      <w:r w:rsidR="00A0629E" w:rsidRPr="00F322C4">
        <w:rPr>
          <w:rFonts w:ascii="Arial" w:hAnsi="Arial" w:cs="Arial"/>
          <w:color w:val="000000"/>
        </w:rPr>
        <w:t>he teaching o</w:t>
      </w:r>
      <w:r w:rsidR="00C40228" w:rsidRPr="00F322C4">
        <w:rPr>
          <w:rFonts w:ascii="Arial" w:hAnsi="Arial" w:cs="Arial"/>
          <w:color w:val="000000"/>
        </w:rPr>
        <w:t xml:space="preserve">f information and digital literacies. Library officers/technicians are not registered teachers and should not be teaching/training students or staff under the Teachers’ Registration Act. These personnel do not have Information Science qualifications either and </w:t>
      </w:r>
      <w:r w:rsidR="00A0629E" w:rsidRPr="00F322C4">
        <w:rPr>
          <w:rFonts w:ascii="Arial" w:hAnsi="Arial" w:cs="Arial"/>
          <w:color w:val="000000"/>
        </w:rPr>
        <w:t xml:space="preserve">do not have the knowledge to be investigating </w:t>
      </w:r>
      <w:r w:rsidR="00662756" w:rsidRPr="00F322C4">
        <w:rPr>
          <w:rFonts w:ascii="Arial" w:hAnsi="Arial" w:cs="Arial"/>
          <w:color w:val="000000"/>
        </w:rPr>
        <w:t xml:space="preserve">and providing advice about </w:t>
      </w:r>
      <w:r w:rsidR="00A0629E" w:rsidRPr="00F322C4">
        <w:rPr>
          <w:rFonts w:ascii="Arial" w:hAnsi="Arial" w:cs="Arial"/>
          <w:color w:val="000000"/>
        </w:rPr>
        <w:t>copyri</w:t>
      </w:r>
      <w:r w:rsidR="00C40228" w:rsidRPr="00F322C4">
        <w:rPr>
          <w:rFonts w:ascii="Arial" w:hAnsi="Arial" w:cs="Arial"/>
          <w:color w:val="000000"/>
        </w:rPr>
        <w:t>ght</w:t>
      </w:r>
      <w:r w:rsidR="00A0629E" w:rsidRPr="00F322C4">
        <w:rPr>
          <w:rFonts w:ascii="Arial" w:hAnsi="Arial" w:cs="Arial"/>
          <w:color w:val="000000"/>
        </w:rPr>
        <w:t xml:space="preserve">, </w:t>
      </w:r>
      <w:r w:rsidR="00662756" w:rsidRPr="00F322C4">
        <w:rPr>
          <w:rFonts w:ascii="Arial" w:hAnsi="Arial" w:cs="Arial"/>
          <w:color w:val="000000"/>
        </w:rPr>
        <w:t xml:space="preserve">the </w:t>
      </w:r>
      <w:r w:rsidR="00A0629E" w:rsidRPr="00F322C4">
        <w:rPr>
          <w:rFonts w:ascii="Arial" w:hAnsi="Arial" w:cs="Arial"/>
          <w:color w:val="000000"/>
        </w:rPr>
        <w:t xml:space="preserve">use of </w:t>
      </w:r>
      <w:proofErr w:type="spellStart"/>
      <w:r w:rsidR="00A0629E" w:rsidRPr="00F322C4">
        <w:rPr>
          <w:rFonts w:ascii="Arial" w:hAnsi="Arial" w:cs="Arial"/>
          <w:color w:val="000000"/>
        </w:rPr>
        <w:t>ipads</w:t>
      </w:r>
      <w:proofErr w:type="spellEnd"/>
      <w:r w:rsidR="00A0629E" w:rsidRPr="00F322C4">
        <w:rPr>
          <w:rFonts w:ascii="Arial" w:hAnsi="Arial" w:cs="Arial"/>
          <w:color w:val="000000"/>
        </w:rPr>
        <w:t>/</w:t>
      </w:r>
      <w:r w:rsidR="00662756" w:rsidRPr="00F322C4">
        <w:rPr>
          <w:rFonts w:ascii="Arial" w:hAnsi="Arial" w:cs="Arial"/>
          <w:color w:val="000000"/>
        </w:rPr>
        <w:t xml:space="preserve">mobile </w:t>
      </w:r>
      <w:r w:rsidR="00A0629E" w:rsidRPr="00F322C4">
        <w:rPr>
          <w:rFonts w:ascii="Arial" w:hAnsi="Arial" w:cs="Arial"/>
          <w:color w:val="000000"/>
        </w:rPr>
        <w:t>technologies</w:t>
      </w:r>
      <w:r w:rsidR="00662756" w:rsidRPr="00F322C4">
        <w:rPr>
          <w:rFonts w:ascii="Arial" w:hAnsi="Arial" w:cs="Arial"/>
          <w:color w:val="000000"/>
        </w:rPr>
        <w:t>, records management</w:t>
      </w:r>
      <w:r w:rsidR="00A0629E" w:rsidRPr="00F322C4">
        <w:rPr>
          <w:rFonts w:ascii="Arial" w:hAnsi="Arial" w:cs="Arial"/>
          <w:color w:val="000000"/>
        </w:rPr>
        <w:t xml:space="preserve"> or </w:t>
      </w:r>
      <w:r w:rsidR="00662756" w:rsidRPr="00F322C4">
        <w:rPr>
          <w:rFonts w:ascii="Arial" w:hAnsi="Arial" w:cs="Arial"/>
          <w:color w:val="000000"/>
        </w:rPr>
        <w:t xml:space="preserve">the provision of </w:t>
      </w:r>
      <w:proofErr w:type="spellStart"/>
      <w:r w:rsidR="00A0629E" w:rsidRPr="00F322C4">
        <w:rPr>
          <w:rFonts w:ascii="Arial" w:hAnsi="Arial" w:cs="Arial"/>
          <w:color w:val="000000"/>
        </w:rPr>
        <w:t>ebooks</w:t>
      </w:r>
      <w:proofErr w:type="spellEnd"/>
      <w:r w:rsidR="00A0629E" w:rsidRPr="00F322C4">
        <w:rPr>
          <w:rFonts w:ascii="Arial" w:hAnsi="Arial" w:cs="Arial"/>
          <w:color w:val="000000"/>
        </w:rPr>
        <w:t xml:space="preserve"> in schools.</w:t>
      </w:r>
      <w:r w:rsidR="00C40228" w:rsidRPr="00F322C4">
        <w:rPr>
          <w:rFonts w:ascii="Arial" w:hAnsi="Arial" w:cs="Arial"/>
          <w:color w:val="000000"/>
        </w:rPr>
        <w:t xml:space="preserve"> </w:t>
      </w:r>
    </w:p>
    <w:p w:rsidR="00662756" w:rsidRPr="00F322C4" w:rsidRDefault="00662756" w:rsidP="00662756">
      <w:pPr>
        <w:spacing w:after="0" w:line="240" w:lineRule="auto"/>
        <w:rPr>
          <w:rFonts w:ascii="Arial" w:hAnsi="Arial" w:cs="Arial"/>
          <w:color w:val="000000"/>
        </w:rPr>
      </w:pPr>
    </w:p>
    <w:p w:rsidR="00A96B5E" w:rsidRPr="00F322C4" w:rsidRDefault="00A0629E" w:rsidP="00662756">
      <w:pPr>
        <w:spacing w:after="0" w:line="240" w:lineRule="auto"/>
        <w:rPr>
          <w:rFonts w:ascii="Arial" w:hAnsi="Arial" w:cs="Arial"/>
          <w:color w:val="000000"/>
        </w:rPr>
      </w:pPr>
      <w:r w:rsidRPr="00F322C4">
        <w:rPr>
          <w:rFonts w:ascii="Arial" w:hAnsi="Arial" w:cs="Arial"/>
          <w:color w:val="000000"/>
        </w:rPr>
        <w:t xml:space="preserve">On numerous occasions WASLA has noted questions from library officers relating to such matters, as well as receiving complaints about extended expectations from Principals who bully them into </w:t>
      </w:r>
      <w:r w:rsidR="00662756" w:rsidRPr="00F322C4">
        <w:rPr>
          <w:rFonts w:ascii="Arial" w:hAnsi="Arial" w:cs="Arial"/>
          <w:color w:val="000000"/>
        </w:rPr>
        <w:t xml:space="preserve">performing roles well outside their JDF and employment status, as well as </w:t>
      </w:r>
      <w:r w:rsidRPr="00F322C4">
        <w:rPr>
          <w:rFonts w:ascii="Arial" w:hAnsi="Arial" w:cs="Arial"/>
          <w:color w:val="000000"/>
        </w:rPr>
        <w:t>supervising classes of students</w:t>
      </w:r>
      <w:r w:rsidR="00662756" w:rsidRPr="00F322C4">
        <w:rPr>
          <w:rFonts w:ascii="Arial" w:hAnsi="Arial" w:cs="Arial"/>
          <w:color w:val="000000"/>
        </w:rPr>
        <w:t xml:space="preserve"> during, before and after school</w:t>
      </w:r>
      <w:r w:rsidRPr="00F322C4">
        <w:rPr>
          <w:rFonts w:ascii="Arial" w:hAnsi="Arial" w:cs="Arial"/>
          <w:color w:val="000000"/>
        </w:rPr>
        <w:t xml:space="preserve">. There is a duty of care issue here that contradicts the Teachers’ Registration Act which is supposed to be about </w:t>
      </w:r>
      <w:r w:rsidR="00662756" w:rsidRPr="00F322C4">
        <w:rPr>
          <w:rFonts w:ascii="Arial" w:hAnsi="Arial" w:cs="Arial"/>
          <w:color w:val="000000"/>
        </w:rPr>
        <w:t>the provision of quality staffing in schools and the protection of</w:t>
      </w:r>
      <w:r w:rsidRPr="00F322C4">
        <w:rPr>
          <w:rFonts w:ascii="Arial" w:hAnsi="Arial" w:cs="Arial"/>
          <w:color w:val="000000"/>
        </w:rPr>
        <w:t xml:space="preserve"> students. G</w:t>
      </w:r>
      <w:r w:rsidR="00D81ED0" w:rsidRPr="00F322C4">
        <w:rPr>
          <w:rFonts w:ascii="Arial" w:hAnsi="Arial" w:cs="Arial"/>
          <w:color w:val="000000"/>
        </w:rPr>
        <w:t xml:space="preserve">overnment </w:t>
      </w:r>
      <w:r w:rsidR="00A96B5E" w:rsidRPr="00F322C4">
        <w:rPr>
          <w:rFonts w:ascii="Arial" w:hAnsi="Arial" w:cs="Arial"/>
          <w:color w:val="000000"/>
        </w:rPr>
        <w:t xml:space="preserve">schools </w:t>
      </w:r>
      <w:r w:rsidR="00D81ED0" w:rsidRPr="00F322C4">
        <w:rPr>
          <w:rFonts w:ascii="Arial" w:hAnsi="Arial" w:cs="Arial"/>
          <w:color w:val="000000"/>
        </w:rPr>
        <w:t>in Western Australia are currently losing</w:t>
      </w:r>
      <w:r w:rsidR="005E15BC" w:rsidRPr="00F322C4">
        <w:rPr>
          <w:rFonts w:ascii="Arial" w:hAnsi="Arial" w:cs="Arial"/>
          <w:color w:val="000000"/>
        </w:rPr>
        <w:t xml:space="preserve"> support services,</w:t>
      </w:r>
      <w:r w:rsidR="00D81ED0" w:rsidRPr="00F322C4">
        <w:rPr>
          <w:rFonts w:ascii="Arial" w:hAnsi="Arial" w:cs="Arial"/>
          <w:color w:val="000000"/>
        </w:rPr>
        <w:t xml:space="preserve"> funding and staff at a time when population number</w:t>
      </w:r>
      <w:r w:rsidRPr="00F322C4">
        <w:rPr>
          <w:rFonts w:ascii="Arial" w:hAnsi="Arial" w:cs="Arial"/>
          <w:color w:val="000000"/>
        </w:rPr>
        <w:t>s have and continue to increase, and the small cohort is in its second last year. The gap between the private school sector and the government school sector has never been wider, and government schools are now worse off than they were in the 19970s and 1980s.</w:t>
      </w:r>
    </w:p>
    <w:p w:rsidR="00662756" w:rsidRPr="00F322C4" w:rsidRDefault="00662756" w:rsidP="00662756">
      <w:pPr>
        <w:spacing w:after="0" w:line="240" w:lineRule="auto"/>
        <w:rPr>
          <w:rFonts w:ascii="Arial" w:hAnsi="Arial" w:cs="Arial"/>
          <w:color w:val="000000"/>
        </w:rPr>
      </w:pPr>
    </w:p>
    <w:p w:rsidR="00A96B5E" w:rsidRPr="00F322C4" w:rsidRDefault="00A0629E" w:rsidP="00662756">
      <w:pPr>
        <w:shd w:val="clear" w:color="auto" w:fill="FFFFFF"/>
        <w:spacing w:after="0" w:line="240" w:lineRule="auto"/>
        <w:rPr>
          <w:rFonts w:ascii="Arial" w:hAnsi="Arial" w:cs="Arial"/>
          <w:color w:val="000000"/>
          <w:lang w:eastAsia="en-AU"/>
        </w:rPr>
      </w:pPr>
      <w:r w:rsidRPr="00F322C4">
        <w:rPr>
          <w:rFonts w:ascii="Arial" w:hAnsi="Arial" w:cs="Arial"/>
          <w:color w:val="000000"/>
          <w:lang w:eastAsia="en-AU"/>
        </w:rPr>
        <w:t>The Western Australian School Library Association</w:t>
      </w:r>
      <w:r w:rsidR="00813A56" w:rsidRPr="00F322C4">
        <w:rPr>
          <w:rFonts w:ascii="Arial" w:hAnsi="Arial" w:cs="Arial"/>
          <w:color w:val="000000"/>
          <w:lang w:eastAsia="en-AU"/>
        </w:rPr>
        <w:t xml:space="preserve"> seeks your support to ensure that students in WA Government schools receive the best education possible. Of course the </w:t>
      </w:r>
      <w:r w:rsidR="00813A56" w:rsidRPr="00F322C4">
        <w:rPr>
          <w:rFonts w:ascii="Arial" w:hAnsi="Arial" w:cs="Arial"/>
          <w:color w:val="000000"/>
          <w:lang w:eastAsia="en-AU"/>
        </w:rPr>
        <w:lastRenderedPageBreak/>
        <w:t>impact of the loss of support services and funding increases tenfold for schools located outside the metropolitan area</w:t>
      </w:r>
      <w:r w:rsidR="00662756" w:rsidRPr="00F322C4">
        <w:rPr>
          <w:rFonts w:ascii="Arial" w:hAnsi="Arial" w:cs="Arial"/>
          <w:color w:val="000000"/>
          <w:lang w:eastAsia="en-AU"/>
        </w:rPr>
        <w:t>,</w:t>
      </w:r>
      <w:r w:rsidR="00813A56" w:rsidRPr="00F322C4">
        <w:rPr>
          <w:rFonts w:ascii="Arial" w:hAnsi="Arial" w:cs="Arial"/>
          <w:color w:val="000000"/>
          <w:lang w:eastAsia="en-AU"/>
        </w:rPr>
        <w:t xml:space="preserve"> wh</w:t>
      </w:r>
      <w:r w:rsidR="00662756" w:rsidRPr="00F322C4">
        <w:rPr>
          <w:rFonts w:ascii="Arial" w:hAnsi="Arial" w:cs="Arial"/>
          <w:color w:val="000000"/>
          <w:lang w:eastAsia="en-AU"/>
        </w:rPr>
        <w:t>ere</w:t>
      </w:r>
      <w:r w:rsidR="00813A56" w:rsidRPr="00F322C4">
        <w:rPr>
          <w:rFonts w:ascii="Arial" w:hAnsi="Arial" w:cs="Arial"/>
          <w:color w:val="000000"/>
          <w:lang w:eastAsia="en-AU"/>
        </w:rPr>
        <w:t xml:space="preserve"> limited access to technical expertise and qualified professionals</w:t>
      </w:r>
      <w:r w:rsidR="00662756" w:rsidRPr="00F322C4">
        <w:rPr>
          <w:rFonts w:ascii="Arial" w:hAnsi="Arial" w:cs="Arial"/>
          <w:color w:val="000000"/>
          <w:lang w:eastAsia="en-AU"/>
        </w:rPr>
        <w:t xml:space="preserve"> is a major issue</w:t>
      </w:r>
      <w:r w:rsidR="00813A56" w:rsidRPr="00F322C4">
        <w:rPr>
          <w:rFonts w:ascii="Arial" w:hAnsi="Arial" w:cs="Arial"/>
          <w:color w:val="000000"/>
          <w:lang w:eastAsia="en-AU"/>
        </w:rPr>
        <w:t xml:space="preserve">. The Education Department still struggles to get teachers into rural and remote </w:t>
      </w:r>
      <w:r w:rsidR="00662756" w:rsidRPr="00F322C4">
        <w:rPr>
          <w:rFonts w:ascii="Arial" w:hAnsi="Arial" w:cs="Arial"/>
          <w:color w:val="000000"/>
          <w:lang w:eastAsia="en-AU"/>
        </w:rPr>
        <w:t>area</w:t>
      </w:r>
      <w:r w:rsidR="00813A56" w:rsidRPr="00F322C4">
        <w:rPr>
          <w:rFonts w:ascii="Arial" w:hAnsi="Arial" w:cs="Arial"/>
          <w:color w:val="000000"/>
          <w:lang w:eastAsia="en-AU"/>
        </w:rPr>
        <w:t xml:space="preserve"> schools. </w:t>
      </w:r>
      <w:r w:rsidR="00A96B5E" w:rsidRPr="00F322C4">
        <w:rPr>
          <w:rFonts w:ascii="Arial" w:hAnsi="Arial" w:cs="Arial"/>
          <w:color w:val="000000"/>
          <w:lang w:eastAsia="en-AU"/>
        </w:rPr>
        <w:t>Teacher</w:t>
      </w:r>
      <w:r w:rsidR="00813A56" w:rsidRPr="00F322C4">
        <w:rPr>
          <w:rFonts w:ascii="Arial" w:hAnsi="Arial" w:cs="Arial"/>
          <w:color w:val="000000"/>
          <w:lang w:eastAsia="en-AU"/>
        </w:rPr>
        <w:t>s</w:t>
      </w:r>
      <w:r w:rsidR="00A96B5E" w:rsidRPr="00F322C4">
        <w:rPr>
          <w:rFonts w:ascii="Arial" w:hAnsi="Arial" w:cs="Arial"/>
          <w:color w:val="000000"/>
          <w:lang w:eastAsia="en-AU"/>
        </w:rPr>
        <w:t xml:space="preserve"> </w:t>
      </w:r>
      <w:r w:rsidR="00662756" w:rsidRPr="00F322C4">
        <w:rPr>
          <w:rFonts w:ascii="Arial" w:hAnsi="Arial" w:cs="Arial"/>
          <w:color w:val="000000"/>
          <w:lang w:eastAsia="en-AU"/>
        </w:rPr>
        <w:t xml:space="preserve">and students </w:t>
      </w:r>
      <w:r w:rsidR="00A96B5E" w:rsidRPr="00F322C4">
        <w:rPr>
          <w:rFonts w:ascii="Arial" w:hAnsi="Arial" w:cs="Arial"/>
          <w:color w:val="000000"/>
          <w:lang w:eastAsia="en-AU"/>
        </w:rPr>
        <w:t>require quality professional s</w:t>
      </w:r>
      <w:r w:rsidR="00813A56" w:rsidRPr="00F322C4">
        <w:rPr>
          <w:rFonts w:ascii="Arial" w:hAnsi="Arial" w:cs="Arial"/>
          <w:color w:val="000000"/>
          <w:lang w:eastAsia="en-AU"/>
        </w:rPr>
        <w:t>taff</w:t>
      </w:r>
      <w:r w:rsidR="00A96B5E" w:rsidRPr="00F322C4">
        <w:rPr>
          <w:rFonts w:ascii="Arial" w:hAnsi="Arial" w:cs="Arial"/>
          <w:color w:val="000000"/>
          <w:lang w:eastAsia="en-AU"/>
        </w:rPr>
        <w:t xml:space="preserve"> </w:t>
      </w:r>
      <w:r w:rsidR="00662756" w:rsidRPr="00F322C4">
        <w:rPr>
          <w:rFonts w:ascii="Arial" w:hAnsi="Arial" w:cs="Arial"/>
          <w:color w:val="000000"/>
          <w:lang w:eastAsia="en-AU"/>
        </w:rPr>
        <w:t>and strongly resourced schools</w:t>
      </w:r>
      <w:r w:rsidR="00676328">
        <w:rPr>
          <w:rFonts w:ascii="Arial" w:hAnsi="Arial" w:cs="Arial"/>
          <w:color w:val="000000"/>
          <w:lang w:eastAsia="en-AU"/>
        </w:rPr>
        <w:t>,</w:t>
      </w:r>
      <w:r w:rsidR="00662756" w:rsidRPr="00F322C4">
        <w:rPr>
          <w:rFonts w:ascii="Arial" w:hAnsi="Arial" w:cs="Arial"/>
          <w:color w:val="000000"/>
          <w:lang w:eastAsia="en-AU"/>
        </w:rPr>
        <w:t xml:space="preserve"> </w:t>
      </w:r>
      <w:r w:rsidR="00A96B5E" w:rsidRPr="00F322C4">
        <w:rPr>
          <w:rFonts w:ascii="Arial" w:hAnsi="Arial" w:cs="Arial"/>
          <w:color w:val="000000"/>
          <w:lang w:eastAsia="en-AU"/>
        </w:rPr>
        <w:t>to broaden children’s reading experience</w:t>
      </w:r>
      <w:r w:rsidR="00813A56" w:rsidRPr="00F322C4">
        <w:rPr>
          <w:rFonts w:ascii="Arial" w:hAnsi="Arial" w:cs="Arial"/>
          <w:color w:val="000000"/>
          <w:lang w:eastAsia="en-AU"/>
        </w:rPr>
        <w:t>s and raise literacy levels</w:t>
      </w:r>
      <w:r w:rsidR="00A96B5E" w:rsidRPr="00F322C4">
        <w:rPr>
          <w:rFonts w:ascii="Arial" w:hAnsi="Arial" w:cs="Arial"/>
          <w:color w:val="000000"/>
          <w:lang w:eastAsia="en-AU"/>
        </w:rPr>
        <w:t xml:space="preserve"> (NAPLAN scores)</w:t>
      </w:r>
      <w:r w:rsidR="00662756" w:rsidRPr="00F322C4">
        <w:rPr>
          <w:rFonts w:ascii="Arial" w:hAnsi="Arial" w:cs="Arial"/>
          <w:color w:val="000000"/>
          <w:lang w:eastAsia="en-AU"/>
        </w:rPr>
        <w:t>,</w:t>
      </w:r>
      <w:r w:rsidR="00813A56" w:rsidRPr="00F322C4">
        <w:rPr>
          <w:rFonts w:ascii="Arial" w:hAnsi="Arial" w:cs="Arial"/>
          <w:color w:val="000000"/>
          <w:lang w:eastAsia="en-AU"/>
        </w:rPr>
        <w:t xml:space="preserve"> </w:t>
      </w:r>
      <w:r w:rsidR="00662756" w:rsidRPr="00F322C4">
        <w:rPr>
          <w:rFonts w:ascii="Arial" w:hAnsi="Arial" w:cs="Arial"/>
          <w:color w:val="000000"/>
          <w:lang w:eastAsia="en-AU"/>
        </w:rPr>
        <w:t xml:space="preserve">to </w:t>
      </w:r>
      <w:r w:rsidR="00A96B5E" w:rsidRPr="00F322C4">
        <w:rPr>
          <w:rFonts w:ascii="Arial" w:hAnsi="Arial" w:cs="Arial"/>
          <w:color w:val="000000"/>
          <w:lang w:eastAsia="en-AU"/>
        </w:rPr>
        <w:t xml:space="preserve">support </w:t>
      </w:r>
      <w:r w:rsidR="00813A56" w:rsidRPr="00F322C4">
        <w:rPr>
          <w:rFonts w:ascii="Arial" w:hAnsi="Arial" w:cs="Arial"/>
          <w:color w:val="000000"/>
          <w:lang w:eastAsia="en-AU"/>
        </w:rPr>
        <w:t xml:space="preserve">curriculum programs that embrace new technologies and </w:t>
      </w:r>
      <w:r w:rsidR="00A96B5E" w:rsidRPr="00F322C4">
        <w:rPr>
          <w:rFonts w:ascii="Arial" w:hAnsi="Arial" w:cs="Arial"/>
          <w:color w:val="000000"/>
          <w:lang w:eastAsia="en-AU"/>
        </w:rPr>
        <w:t xml:space="preserve">digital </w:t>
      </w:r>
      <w:r w:rsidR="00813A56" w:rsidRPr="00F322C4">
        <w:rPr>
          <w:rFonts w:ascii="Arial" w:hAnsi="Arial" w:cs="Arial"/>
          <w:color w:val="000000"/>
          <w:lang w:eastAsia="en-AU"/>
        </w:rPr>
        <w:t>literacies,</w:t>
      </w:r>
      <w:r w:rsidR="00A96B5E" w:rsidRPr="00F322C4">
        <w:rPr>
          <w:rFonts w:ascii="Arial" w:hAnsi="Arial" w:cs="Arial"/>
          <w:color w:val="000000"/>
          <w:lang w:eastAsia="en-AU"/>
        </w:rPr>
        <w:t xml:space="preserve"> </w:t>
      </w:r>
      <w:r w:rsidR="00662756" w:rsidRPr="00F322C4">
        <w:rPr>
          <w:rFonts w:ascii="Arial" w:hAnsi="Arial" w:cs="Arial"/>
          <w:color w:val="000000"/>
          <w:lang w:eastAsia="en-AU"/>
        </w:rPr>
        <w:t xml:space="preserve">and </w:t>
      </w:r>
      <w:r w:rsidR="00813A56" w:rsidRPr="00F322C4">
        <w:rPr>
          <w:rFonts w:ascii="Arial" w:hAnsi="Arial" w:cs="Arial"/>
          <w:color w:val="000000"/>
          <w:lang w:eastAsia="en-AU"/>
        </w:rPr>
        <w:t>to graduate students who have</w:t>
      </w:r>
      <w:r w:rsidR="00A96B5E" w:rsidRPr="00F322C4">
        <w:rPr>
          <w:rFonts w:ascii="Arial" w:hAnsi="Arial" w:cs="Arial"/>
          <w:color w:val="000000"/>
          <w:lang w:eastAsia="en-AU"/>
        </w:rPr>
        <w:t xml:space="preserve"> future workplace</w:t>
      </w:r>
      <w:r w:rsidR="00813A56" w:rsidRPr="00F322C4">
        <w:rPr>
          <w:rFonts w:ascii="Arial" w:hAnsi="Arial" w:cs="Arial"/>
          <w:color w:val="000000"/>
          <w:lang w:eastAsia="en-AU"/>
        </w:rPr>
        <w:t xml:space="preserve"> and lifelong learning skills</w:t>
      </w:r>
      <w:r w:rsidR="00A96B5E" w:rsidRPr="00F322C4">
        <w:rPr>
          <w:rFonts w:ascii="Arial" w:hAnsi="Arial" w:cs="Arial"/>
          <w:color w:val="000000"/>
          <w:lang w:eastAsia="en-AU"/>
        </w:rPr>
        <w:t>.</w:t>
      </w:r>
    </w:p>
    <w:p w:rsidR="00662756" w:rsidRPr="00F322C4" w:rsidRDefault="00662756" w:rsidP="00662756">
      <w:pPr>
        <w:shd w:val="clear" w:color="auto" w:fill="FFFFFF"/>
        <w:spacing w:after="0" w:line="240" w:lineRule="auto"/>
        <w:rPr>
          <w:rFonts w:ascii="Arial" w:hAnsi="Arial" w:cs="Arial"/>
          <w:color w:val="000000"/>
          <w:lang w:eastAsia="en-AU"/>
        </w:rPr>
      </w:pPr>
    </w:p>
    <w:p w:rsidR="00A96B5E" w:rsidRPr="00F322C4" w:rsidRDefault="00662756" w:rsidP="00662756">
      <w:pPr>
        <w:shd w:val="clear" w:color="auto" w:fill="FFFFFF"/>
        <w:spacing w:after="0" w:line="240" w:lineRule="auto"/>
        <w:rPr>
          <w:rFonts w:ascii="Arial" w:hAnsi="Arial" w:cs="Arial"/>
          <w:color w:val="000000"/>
          <w:lang w:eastAsia="en-AU"/>
        </w:rPr>
      </w:pPr>
      <w:r w:rsidRPr="00F322C4">
        <w:rPr>
          <w:rFonts w:ascii="Arial" w:hAnsi="Arial" w:cs="Arial"/>
          <w:color w:val="000000"/>
          <w:lang w:eastAsia="en-AU"/>
        </w:rPr>
        <w:t xml:space="preserve">The </w:t>
      </w:r>
      <w:r w:rsidRPr="00F322C4">
        <w:rPr>
          <w:rFonts w:ascii="Arial" w:hAnsi="Arial" w:cs="Arial"/>
        </w:rPr>
        <w:t xml:space="preserve">E-Schooling – Evaluation and E-Schooling – Cataloguing services were at least providing support and guidance for untrained library officers in schools across WA. What will these schools do now? </w:t>
      </w:r>
      <w:r w:rsidR="00A96B5E" w:rsidRPr="00F322C4">
        <w:rPr>
          <w:rFonts w:ascii="Arial" w:hAnsi="Arial" w:cs="Arial"/>
          <w:color w:val="000000"/>
          <w:lang w:eastAsia="en-AU"/>
        </w:rPr>
        <w:t>What will WA legislators do to assure the students in our state will have quality reading and information literacy programs and our teachers have qual</w:t>
      </w:r>
      <w:r w:rsidR="00813A56" w:rsidRPr="00F322C4">
        <w:rPr>
          <w:rFonts w:ascii="Arial" w:hAnsi="Arial" w:cs="Arial"/>
          <w:color w:val="000000"/>
          <w:lang w:eastAsia="en-AU"/>
        </w:rPr>
        <w:t xml:space="preserve">ity support for their teaching? </w:t>
      </w:r>
      <w:r w:rsidRPr="00F322C4">
        <w:rPr>
          <w:rFonts w:ascii="Arial" w:hAnsi="Arial" w:cs="Arial"/>
          <w:color w:val="000000"/>
          <w:lang w:eastAsia="en-AU"/>
        </w:rPr>
        <w:t>The Association and members of school communities around the State look forward to your response to these issues.</w:t>
      </w:r>
    </w:p>
    <w:p w:rsidR="00662756" w:rsidRPr="00F322C4" w:rsidRDefault="00662756" w:rsidP="00662756">
      <w:pPr>
        <w:shd w:val="clear" w:color="auto" w:fill="FFFFFF"/>
        <w:spacing w:after="0" w:line="240" w:lineRule="auto"/>
        <w:rPr>
          <w:rFonts w:ascii="Arial" w:hAnsi="Arial" w:cs="Arial"/>
          <w:color w:val="000000"/>
          <w:lang w:eastAsia="en-AU"/>
        </w:rPr>
      </w:pPr>
    </w:p>
    <w:p w:rsidR="00662756" w:rsidRPr="00F322C4" w:rsidRDefault="00662756" w:rsidP="00662756">
      <w:pPr>
        <w:shd w:val="clear" w:color="auto" w:fill="FFFFFF"/>
        <w:spacing w:after="0" w:line="240" w:lineRule="auto"/>
        <w:rPr>
          <w:rFonts w:ascii="Arial" w:hAnsi="Arial" w:cs="Arial"/>
          <w:color w:val="000000"/>
          <w:lang w:eastAsia="en-AU"/>
        </w:rPr>
      </w:pPr>
    </w:p>
    <w:p w:rsidR="00A96B5E" w:rsidRPr="00F322C4" w:rsidRDefault="00A96B5E" w:rsidP="00662756">
      <w:pPr>
        <w:spacing w:after="0" w:line="240" w:lineRule="auto"/>
        <w:rPr>
          <w:rFonts w:ascii="Arial" w:hAnsi="Arial" w:cs="Arial"/>
          <w:color w:val="000000"/>
        </w:rPr>
      </w:pPr>
      <w:r w:rsidRPr="00F322C4">
        <w:rPr>
          <w:rFonts w:ascii="Arial" w:hAnsi="Arial" w:cs="Arial"/>
          <w:color w:val="000000"/>
        </w:rPr>
        <w:t>Yours sincerely</w:t>
      </w:r>
    </w:p>
    <w:p w:rsidR="00F322C4" w:rsidRDefault="00F322C4" w:rsidP="00662756">
      <w:pPr>
        <w:spacing w:after="0" w:line="240" w:lineRule="auto"/>
        <w:rPr>
          <w:rFonts w:ascii="Arial" w:hAnsi="Arial" w:cs="Arial"/>
          <w:color w:val="000000"/>
          <w:sz w:val="24"/>
          <w:szCs w:val="24"/>
        </w:rPr>
      </w:pPr>
    </w:p>
    <w:p w:rsidR="00F322C4" w:rsidRDefault="00F322C4" w:rsidP="00662756">
      <w:pPr>
        <w:spacing w:after="0" w:line="240" w:lineRule="auto"/>
        <w:rPr>
          <w:rFonts w:ascii="Arial" w:hAnsi="Arial" w:cs="Arial"/>
          <w:color w:val="000000"/>
          <w:sz w:val="20"/>
          <w:szCs w:val="20"/>
        </w:rPr>
      </w:pPr>
      <w:r>
        <w:rPr>
          <w:rFonts w:ascii="Arial" w:hAnsi="Arial" w:cs="Arial"/>
          <w:color w:val="000000"/>
          <w:sz w:val="24"/>
          <w:szCs w:val="24"/>
        </w:rPr>
        <w:t>Barbara Combes,</w:t>
      </w:r>
      <w:r w:rsidRPr="00F322C4">
        <w:rPr>
          <w:rFonts w:ascii="Arial" w:hAnsi="Arial" w:cs="Arial"/>
          <w:color w:val="000000"/>
          <w:sz w:val="20"/>
          <w:szCs w:val="20"/>
        </w:rPr>
        <w:t xml:space="preserve"> MA Internet Studies, Grad Dip Internet Studies, Grad Dip App Sc (Teacher Librarianship), Grad Dip Ed, BA</w:t>
      </w:r>
    </w:p>
    <w:p w:rsidR="00F322C4" w:rsidRDefault="00F322C4" w:rsidP="00662756">
      <w:pPr>
        <w:spacing w:after="0" w:line="240" w:lineRule="auto"/>
        <w:rPr>
          <w:rFonts w:ascii="Arial" w:hAnsi="Arial" w:cs="Arial"/>
          <w:color w:val="000000"/>
          <w:sz w:val="20"/>
          <w:szCs w:val="20"/>
        </w:rPr>
      </w:pPr>
    </w:p>
    <w:p w:rsidR="00F322C4" w:rsidRDefault="00F322C4" w:rsidP="00662756">
      <w:pPr>
        <w:spacing w:after="0" w:line="240" w:lineRule="auto"/>
        <w:rPr>
          <w:rFonts w:ascii="Arial" w:hAnsi="Arial" w:cs="Arial"/>
          <w:color w:val="000000"/>
          <w:sz w:val="24"/>
          <w:szCs w:val="24"/>
        </w:rPr>
      </w:pPr>
      <w:r>
        <w:rPr>
          <w:rFonts w:ascii="Arial" w:hAnsi="Arial" w:cs="Arial"/>
          <w:color w:val="000000"/>
          <w:sz w:val="24"/>
          <w:szCs w:val="24"/>
        </w:rPr>
        <w:t>Presid</w:t>
      </w:r>
      <w:r w:rsidRPr="00F322C4">
        <w:rPr>
          <w:rFonts w:ascii="Arial" w:hAnsi="Arial" w:cs="Arial"/>
          <w:color w:val="000000"/>
          <w:sz w:val="24"/>
          <w:szCs w:val="24"/>
        </w:rPr>
        <w:t xml:space="preserve">ent </w:t>
      </w:r>
      <w:r>
        <w:rPr>
          <w:rFonts w:ascii="Arial" w:hAnsi="Arial" w:cs="Arial"/>
          <w:color w:val="000000"/>
          <w:sz w:val="24"/>
          <w:szCs w:val="24"/>
        </w:rPr>
        <w:t>WA Operations, WASLA</w:t>
      </w:r>
    </w:p>
    <w:p w:rsidR="00F322C4" w:rsidRDefault="00F322C4" w:rsidP="00662756">
      <w:pPr>
        <w:spacing w:after="0" w:line="240" w:lineRule="auto"/>
        <w:rPr>
          <w:rFonts w:ascii="Arial" w:hAnsi="Arial" w:cs="Arial"/>
          <w:color w:val="000000"/>
          <w:sz w:val="24"/>
          <w:szCs w:val="24"/>
        </w:rPr>
      </w:pPr>
      <w:r>
        <w:rPr>
          <w:rFonts w:ascii="Arial" w:hAnsi="Arial" w:cs="Arial"/>
          <w:color w:val="000000"/>
          <w:sz w:val="24"/>
          <w:szCs w:val="24"/>
        </w:rPr>
        <w:t>Secretary, Information and Reading Section, International Federation of Library Associations (IFLA)</w:t>
      </w:r>
    </w:p>
    <w:p w:rsidR="00F322C4" w:rsidRDefault="00F322C4" w:rsidP="00662756">
      <w:pPr>
        <w:spacing w:after="0" w:line="240" w:lineRule="auto"/>
        <w:rPr>
          <w:rFonts w:ascii="Arial" w:hAnsi="Arial" w:cs="Arial"/>
          <w:color w:val="000000"/>
          <w:sz w:val="24"/>
          <w:szCs w:val="24"/>
        </w:rPr>
      </w:pPr>
      <w:r>
        <w:rPr>
          <w:rFonts w:ascii="Arial" w:hAnsi="Arial" w:cs="Arial"/>
          <w:color w:val="000000"/>
          <w:sz w:val="24"/>
          <w:szCs w:val="24"/>
        </w:rPr>
        <w:t>Lecturer, School of Information Studies, Charles Sturt University</w:t>
      </w:r>
    </w:p>
    <w:p w:rsidR="00F322C4" w:rsidRPr="00F322C4" w:rsidRDefault="00F322C4" w:rsidP="00662756">
      <w:pPr>
        <w:spacing w:after="0" w:line="240" w:lineRule="auto"/>
        <w:rPr>
          <w:sz w:val="24"/>
          <w:szCs w:val="24"/>
        </w:rPr>
      </w:pPr>
    </w:p>
    <w:sectPr w:rsidR="00F322C4" w:rsidRPr="00F322C4" w:rsidSect="003779E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9C9" w:rsidRDefault="005C49C9" w:rsidP="00F322C4">
      <w:pPr>
        <w:spacing w:after="0" w:line="240" w:lineRule="auto"/>
      </w:pPr>
      <w:r>
        <w:separator/>
      </w:r>
    </w:p>
  </w:endnote>
  <w:endnote w:type="continuationSeparator" w:id="0">
    <w:p w:rsidR="005C49C9" w:rsidRDefault="005C49C9" w:rsidP="00F32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87345"/>
      <w:docPartObj>
        <w:docPartGallery w:val="Page Numbers (Bottom of Page)"/>
        <w:docPartUnique/>
      </w:docPartObj>
    </w:sdtPr>
    <w:sdtEndPr>
      <w:rPr>
        <w:rFonts w:ascii="Arial" w:hAnsi="Arial" w:cs="Arial"/>
        <w:sz w:val="18"/>
        <w:szCs w:val="18"/>
      </w:rPr>
    </w:sdtEndPr>
    <w:sdtContent>
      <w:p w:rsidR="00F322C4" w:rsidRPr="00F322C4" w:rsidRDefault="00A02949">
        <w:pPr>
          <w:pStyle w:val="Footer"/>
          <w:jc w:val="right"/>
          <w:rPr>
            <w:rFonts w:ascii="Arial" w:hAnsi="Arial" w:cs="Arial"/>
            <w:sz w:val="18"/>
            <w:szCs w:val="18"/>
          </w:rPr>
        </w:pPr>
        <w:r w:rsidRPr="00F322C4">
          <w:rPr>
            <w:rFonts w:ascii="Arial" w:hAnsi="Arial" w:cs="Arial"/>
            <w:sz w:val="18"/>
            <w:szCs w:val="18"/>
          </w:rPr>
          <w:fldChar w:fldCharType="begin"/>
        </w:r>
        <w:r w:rsidR="00F322C4" w:rsidRPr="00F322C4">
          <w:rPr>
            <w:rFonts w:ascii="Arial" w:hAnsi="Arial" w:cs="Arial"/>
            <w:sz w:val="18"/>
            <w:szCs w:val="18"/>
          </w:rPr>
          <w:instrText xml:space="preserve"> PAGE   \* MERGEFORMAT </w:instrText>
        </w:r>
        <w:r w:rsidRPr="00F322C4">
          <w:rPr>
            <w:rFonts w:ascii="Arial" w:hAnsi="Arial" w:cs="Arial"/>
            <w:sz w:val="18"/>
            <w:szCs w:val="18"/>
          </w:rPr>
          <w:fldChar w:fldCharType="separate"/>
        </w:r>
        <w:r w:rsidR="00FD7460">
          <w:rPr>
            <w:rFonts w:ascii="Arial" w:hAnsi="Arial" w:cs="Arial"/>
            <w:noProof/>
            <w:sz w:val="18"/>
            <w:szCs w:val="18"/>
          </w:rPr>
          <w:t>1</w:t>
        </w:r>
        <w:r w:rsidRPr="00F322C4">
          <w:rPr>
            <w:rFonts w:ascii="Arial" w:hAnsi="Arial" w:cs="Arial"/>
            <w:sz w:val="18"/>
            <w:szCs w:val="18"/>
          </w:rPr>
          <w:fldChar w:fldCharType="end"/>
        </w:r>
      </w:p>
    </w:sdtContent>
  </w:sdt>
  <w:p w:rsidR="00F322C4" w:rsidRPr="00F322C4" w:rsidRDefault="00F322C4">
    <w:pPr>
      <w:pStyle w:val="Footer"/>
      <w:rPr>
        <w:rFonts w:ascii="Arial" w:hAnsi="Arial" w:cs="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9C9" w:rsidRDefault="005C49C9" w:rsidP="00F322C4">
      <w:pPr>
        <w:spacing w:after="0" w:line="240" w:lineRule="auto"/>
      </w:pPr>
      <w:r>
        <w:separator/>
      </w:r>
    </w:p>
  </w:footnote>
  <w:footnote w:type="continuationSeparator" w:id="0">
    <w:p w:rsidR="005C49C9" w:rsidRDefault="005C49C9" w:rsidP="00F322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91"/>
    <w:rsid w:val="000114FF"/>
    <w:rsid w:val="00024987"/>
    <w:rsid w:val="000249FF"/>
    <w:rsid w:val="0006079A"/>
    <w:rsid w:val="000812C1"/>
    <w:rsid w:val="000823A2"/>
    <w:rsid w:val="000B5FB8"/>
    <w:rsid w:val="000D6D84"/>
    <w:rsid w:val="000E62D7"/>
    <w:rsid w:val="001063A6"/>
    <w:rsid w:val="001302B8"/>
    <w:rsid w:val="00151B98"/>
    <w:rsid w:val="001731D4"/>
    <w:rsid w:val="001C245A"/>
    <w:rsid w:val="001D05E2"/>
    <w:rsid w:val="001D0DFA"/>
    <w:rsid w:val="001E31EF"/>
    <w:rsid w:val="00220332"/>
    <w:rsid w:val="00230DC5"/>
    <w:rsid w:val="00271FA1"/>
    <w:rsid w:val="00274A82"/>
    <w:rsid w:val="0028311C"/>
    <w:rsid w:val="002C1F4F"/>
    <w:rsid w:val="002E6208"/>
    <w:rsid w:val="00323E4C"/>
    <w:rsid w:val="003779EE"/>
    <w:rsid w:val="003B1E60"/>
    <w:rsid w:val="003B2167"/>
    <w:rsid w:val="003B3110"/>
    <w:rsid w:val="003F1FCD"/>
    <w:rsid w:val="00471551"/>
    <w:rsid w:val="00491508"/>
    <w:rsid w:val="004946E8"/>
    <w:rsid w:val="004B76BE"/>
    <w:rsid w:val="004C5EB4"/>
    <w:rsid w:val="004D5CE6"/>
    <w:rsid w:val="004D6BEB"/>
    <w:rsid w:val="004F5890"/>
    <w:rsid w:val="00505B00"/>
    <w:rsid w:val="005237C6"/>
    <w:rsid w:val="00543885"/>
    <w:rsid w:val="00544491"/>
    <w:rsid w:val="005614F1"/>
    <w:rsid w:val="005615AB"/>
    <w:rsid w:val="00570F7E"/>
    <w:rsid w:val="005737A0"/>
    <w:rsid w:val="00577FC1"/>
    <w:rsid w:val="00587413"/>
    <w:rsid w:val="00590CB4"/>
    <w:rsid w:val="0059340A"/>
    <w:rsid w:val="005C49C9"/>
    <w:rsid w:val="005C56EC"/>
    <w:rsid w:val="005E0573"/>
    <w:rsid w:val="005E15BC"/>
    <w:rsid w:val="005F140F"/>
    <w:rsid w:val="005F35FE"/>
    <w:rsid w:val="006050C7"/>
    <w:rsid w:val="006357E5"/>
    <w:rsid w:val="00641205"/>
    <w:rsid w:val="00641C14"/>
    <w:rsid w:val="00653FFC"/>
    <w:rsid w:val="00657FAD"/>
    <w:rsid w:val="00662756"/>
    <w:rsid w:val="00665F5F"/>
    <w:rsid w:val="00671723"/>
    <w:rsid w:val="00676328"/>
    <w:rsid w:val="006765AA"/>
    <w:rsid w:val="00676EE9"/>
    <w:rsid w:val="006778CB"/>
    <w:rsid w:val="00687A3E"/>
    <w:rsid w:val="00690660"/>
    <w:rsid w:val="006B7E76"/>
    <w:rsid w:val="006C7609"/>
    <w:rsid w:val="006D65A9"/>
    <w:rsid w:val="006E4A6F"/>
    <w:rsid w:val="006E632D"/>
    <w:rsid w:val="007127EF"/>
    <w:rsid w:val="0071394B"/>
    <w:rsid w:val="0074724D"/>
    <w:rsid w:val="007678ED"/>
    <w:rsid w:val="00787B35"/>
    <w:rsid w:val="007C1011"/>
    <w:rsid w:val="007D495F"/>
    <w:rsid w:val="007E171E"/>
    <w:rsid w:val="007F6DAE"/>
    <w:rsid w:val="00813A56"/>
    <w:rsid w:val="008211AB"/>
    <w:rsid w:val="0082295D"/>
    <w:rsid w:val="008252BA"/>
    <w:rsid w:val="00827E65"/>
    <w:rsid w:val="00836660"/>
    <w:rsid w:val="00845AEC"/>
    <w:rsid w:val="00866022"/>
    <w:rsid w:val="0088189E"/>
    <w:rsid w:val="00896D4E"/>
    <w:rsid w:val="008977E0"/>
    <w:rsid w:val="008E4574"/>
    <w:rsid w:val="008F16B3"/>
    <w:rsid w:val="008F6E52"/>
    <w:rsid w:val="00914E0A"/>
    <w:rsid w:val="0094120C"/>
    <w:rsid w:val="00951A1E"/>
    <w:rsid w:val="00961EA9"/>
    <w:rsid w:val="00992909"/>
    <w:rsid w:val="009A62CF"/>
    <w:rsid w:val="009B1FAA"/>
    <w:rsid w:val="009D588E"/>
    <w:rsid w:val="009E480D"/>
    <w:rsid w:val="009E6532"/>
    <w:rsid w:val="00A02949"/>
    <w:rsid w:val="00A0629E"/>
    <w:rsid w:val="00A265BE"/>
    <w:rsid w:val="00A96B5E"/>
    <w:rsid w:val="00A97E64"/>
    <w:rsid w:val="00AB7CA2"/>
    <w:rsid w:val="00AE29E1"/>
    <w:rsid w:val="00AF0E98"/>
    <w:rsid w:val="00B10623"/>
    <w:rsid w:val="00B17522"/>
    <w:rsid w:val="00B65BBE"/>
    <w:rsid w:val="00B92993"/>
    <w:rsid w:val="00BA1621"/>
    <w:rsid w:val="00BB0649"/>
    <w:rsid w:val="00BE01E0"/>
    <w:rsid w:val="00C02170"/>
    <w:rsid w:val="00C12599"/>
    <w:rsid w:val="00C153C2"/>
    <w:rsid w:val="00C20E75"/>
    <w:rsid w:val="00C40228"/>
    <w:rsid w:val="00C45BC1"/>
    <w:rsid w:val="00C5639A"/>
    <w:rsid w:val="00C67F07"/>
    <w:rsid w:val="00C70514"/>
    <w:rsid w:val="00C74945"/>
    <w:rsid w:val="00C80823"/>
    <w:rsid w:val="00C85316"/>
    <w:rsid w:val="00C9566A"/>
    <w:rsid w:val="00C973E1"/>
    <w:rsid w:val="00CB4534"/>
    <w:rsid w:val="00CD6570"/>
    <w:rsid w:val="00CE210C"/>
    <w:rsid w:val="00CE2969"/>
    <w:rsid w:val="00CF4E3B"/>
    <w:rsid w:val="00D2240C"/>
    <w:rsid w:val="00D27BC1"/>
    <w:rsid w:val="00D530E1"/>
    <w:rsid w:val="00D60310"/>
    <w:rsid w:val="00D60956"/>
    <w:rsid w:val="00D62C27"/>
    <w:rsid w:val="00D7612D"/>
    <w:rsid w:val="00D81ED0"/>
    <w:rsid w:val="00D92558"/>
    <w:rsid w:val="00DF5B1A"/>
    <w:rsid w:val="00E23B3E"/>
    <w:rsid w:val="00E603B3"/>
    <w:rsid w:val="00E75CFB"/>
    <w:rsid w:val="00E82A21"/>
    <w:rsid w:val="00EA2D25"/>
    <w:rsid w:val="00EA707B"/>
    <w:rsid w:val="00EB2B10"/>
    <w:rsid w:val="00EE1277"/>
    <w:rsid w:val="00F02EBB"/>
    <w:rsid w:val="00F10C12"/>
    <w:rsid w:val="00F20C30"/>
    <w:rsid w:val="00F304D3"/>
    <w:rsid w:val="00F322C4"/>
    <w:rsid w:val="00F57571"/>
    <w:rsid w:val="00F62AE2"/>
    <w:rsid w:val="00F63EC8"/>
    <w:rsid w:val="00F729B3"/>
    <w:rsid w:val="00F95C31"/>
    <w:rsid w:val="00FA0838"/>
    <w:rsid w:val="00FB6803"/>
    <w:rsid w:val="00FD2FA4"/>
    <w:rsid w:val="00FD508C"/>
    <w:rsid w:val="00FD7460"/>
    <w:rsid w:val="00FE76ED"/>
    <w:rsid w:val="00FF39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491"/>
    <w:rPr>
      <w:rFonts w:ascii="Tahoma" w:hAnsi="Tahoma" w:cs="Tahoma"/>
      <w:sz w:val="16"/>
      <w:szCs w:val="16"/>
    </w:rPr>
  </w:style>
  <w:style w:type="paragraph" w:styleId="Header">
    <w:name w:val="header"/>
    <w:basedOn w:val="Normal"/>
    <w:link w:val="HeaderChar"/>
    <w:uiPriority w:val="99"/>
    <w:semiHidden/>
    <w:unhideWhenUsed/>
    <w:rsid w:val="00F322C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22C4"/>
  </w:style>
  <w:style w:type="paragraph" w:styleId="Footer">
    <w:name w:val="footer"/>
    <w:basedOn w:val="Normal"/>
    <w:link w:val="FooterChar"/>
    <w:uiPriority w:val="99"/>
    <w:unhideWhenUsed/>
    <w:rsid w:val="00F32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2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491"/>
    <w:rPr>
      <w:rFonts w:ascii="Tahoma" w:hAnsi="Tahoma" w:cs="Tahoma"/>
      <w:sz w:val="16"/>
      <w:szCs w:val="16"/>
    </w:rPr>
  </w:style>
  <w:style w:type="paragraph" w:styleId="Header">
    <w:name w:val="header"/>
    <w:basedOn w:val="Normal"/>
    <w:link w:val="HeaderChar"/>
    <w:uiPriority w:val="99"/>
    <w:semiHidden/>
    <w:unhideWhenUsed/>
    <w:rsid w:val="00F322C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22C4"/>
  </w:style>
  <w:style w:type="paragraph" w:styleId="Footer">
    <w:name w:val="footer"/>
    <w:basedOn w:val="Normal"/>
    <w:link w:val="FooterChar"/>
    <w:uiPriority w:val="99"/>
    <w:unhideWhenUsed/>
    <w:rsid w:val="00F32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4071</Characters>
  <Application>Microsoft Macintosh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Scotch College</cp:lastModifiedBy>
  <cp:revision>2</cp:revision>
  <cp:lastPrinted>2012-04-27T02:29:00Z</cp:lastPrinted>
  <dcterms:created xsi:type="dcterms:W3CDTF">2013-08-26T12:02:00Z</dcterms:created>
  <dcterms:modified xsi:type="dcterms:W3CDTF">2013-08-26T12:02:00Z</dcterms:modified>
</cp:coreProperties>
</file>